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362" w:type="dxa"/>
        <w:tblCellMar>
          <w:left w:w="10" w:type="dxa"/>
          <w:right w:w="10" w:type="dxa"/>
        </w:tblCellMar>
        <w:tblLook w:val="0000" w:firstRow="0" w:lastRow="0" w:firstColumn="0" w:lastColumn="0" w:noHBand="0" w:noVBand="0"/>
      </w:tblPr>
      <w:tblGrid>
        <w:gridCol w:w="968"/>
        <w:gridCol w:w="9371"/>
        <w:gridCol w:w="459"/>
        <w:gridCol w:w="476"/>
        <w:gridCol w:w="596"/>
        <w:gridCol w:w="459"/>
        <w:gridCol w:w="459"/>
        <w:gridCol w:w="574"/>
      </w:tblGrid>
      <w:tr w:rsidR="008015DE" w14:paraId="4580646F" w14:textId="77777777">
        <w:tblPrEx>
          <w:tblCellMar>
            <w:top w:w="0" w:type="dxa"/>
            <w:bottom w:w="0" w:type="dxa"/>
          </w:tblCellMar>
        </w:tblPrEx>
        <w:trPr>
          <w:trHeight w:val="810"/>
        </w:trPr>
        <w:tc>
          <w:tcPr>
            <w:tcW w:w="952" w:type="dxa"/>
            <w:shd w:val="clear" w:color="auto" w:fill="auto"/>
            <w:noWrap/>
            <w:tcMar>
              <w:top w:w="0" w:type="dxa"/>
              <w:left w:w="108" w:type="dxa"/>
              <w:bottom w:w="0" w:type="dxa"/>
              <w:right w:w="108" w:type="dxa"/>
            </w:tcMar>
            <w:vAlign w:val="bottom"/>
          </w:tcPr>
          <w:p w14:paraId="45806466" w14:textId="77777777" w:rsidR="008015DE" w:rsidRDefault="006944C2">
            <w:pPr>
              <w:spacing w:after="0" w:line="240" w:lineRule="auto"/>
            </w:pPr>
            <w:r>
              <w:rPr>
                <w:rFonts w:ascii="Aptos Narrow" w:eastAsia="Times New Roman" w:hAnsi="Aptos Narrow"/>
                <w:noProof/>
                <w:color w:val="000000"/>
                <w:kern w:val="0"/>
                <w:lang w:val="lt-LT"/>
              </w:rPr>
              <w:drawing>
                <wp:anchor distT="0" distB="0" distL="114300" distR="114300" simplePos="0" relativeHeight="251661312" behindDoc="0" locked="0" layoutInCell="1" allowOverlap="1" wp14:anchorId="45806466" wp14:editId="45806467">
                  <wp:simplePos x="0" y="0"/>
                  <wp:positionH relativeFrom="column">
                    <wp:posOffset>165104</wp:posOffset>
                  </wp:positionH>
                  <wp:positionV relativeFrom="paragraph">
                    <wp:posOffset>6345</wp:posOffset>
                  </wp:positionV>
                  <wp:extent cx="1261634" cy="465374"/>
                  <wp:effectExtent l="0" t="0" r="0" b="0"/>
                  <wp:wrapNone/>
                  <wp:docPr id="494137859" name="Picture 3"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261634" cy="465374"/>
                          </a:xfrm>
                          <a:prstGeom prst="rect">
                            <a:avLst/>
                          </a:prstGeom>
                          <a:noFill/>
                          <a:ln>
                            <a:noFill/>
                            <a:prstDash/>
                          </a:ln>
                        </pic:spPr>
                      </pic:pic>
                    </a:graphicData>
                  </a:graphic>
                </wp:anchor>
              </w:drawing>
            </w:r>
          </w:p>
          <w:tbl>
            <w:tblPr>
              <w:tblW w:w="720" w:type="dxa"/>
              <w:tblCellMar>
                <w:left w:w="10" w:type="dxa"/>
                <w:right w:w="10" w:type="dxa"/>
              </w:tblCellMar>
              <w:tblLook w:val="0000" w:firstRow="0" w:lastRow="0" w:firstColumn="0" w:lastColumn="0" w:noHBand="0" w:noVBand="0"/>
            </w:tblPr>
            <w:tblGrid>
              <w:gridCol w:w="752"/>
            </w:tblGrid>
            <w:tr w:rsidR="008015DE" w14:paraId="45806468" w14:textId="77777777">
              <w:tblPrEx>
                <w:tblCellMar>
                  <w:top w:w="0" w:type="dxa"/>
                  <w:bottom w:w="0" w:type="dxa"/>
                </w:tblCellMar>
              </w:tblPrEx>
              <w:trPr>
                <w:trHeight w:val="810"/>
              </w:trPr>
              <w:tc>
                <w:tcPr>
                  <w:tcW w:w="736" w:type="dxa"/>
                  <w:shd w:val="clear" w:color="auto" w:fill="auto"/>
                  <w:noWrap/>
                  <w:tcMar>
                    <w:top w:w="0" w:type="dxa"/>
                    <w:left w:w="0" w:type="dxa"/>
                    <w:bottom w:w="0" w:type="dxa"/>
                    <w:right w:w="0" w:type="dxa"/>
                  </w:tcMar>
                  <w:vAlign w:val="bottom"/>
                </w:tcPr>
                <w:p w14:paraId="45806467" w14:textId="77777777" w:rsidR="008015DE" w:rsidRDefault="008015DE">
                  <w:pPr>
                    <w:spacing w:after="0" w:line="240" w:lineRule="auto"/>
                    <w:rPr>
                      <w:rFonts w:ascii="Aptos Narrow" w:eastAsia="Times New Roman" w:hAnsi="Aptos Narrow"/>
                      <w:color w:val="000000"/>
                      <w:kern w:val="0"/>
                      <w:lang w:val="lt-LT"/>
                    </w:rPr>
                  </w:pPr>
                </w:p>
              </w:tc>
            </w:tr>
          </w:tbl>
          <w:p w14:paraId="45806469" w14:textId="77777777" w:rsidR="008015DE" w:rsidRDefault="008015DE">
            <w:pPr>
              <w:spacing w:after="0" w:line="240" w:lineRule="auto"/>
              <w:rPr>
                <w:rFonts w:ascii="Aptos Narrow" w:eastAsia="Times New Roman" w:hAnsi="Aptos Narrow"/>
                <w:color w:val="000000"/>
                <w:kern w:val="0"/>
                <w:lang w:val="lt-LT"/>
              </w:rPr>
            </w:pPr>
          </w:p>
        </w:tc>
        <w:tc>
          <w:tcPr>
            <w:tcW w:w="9387" w:type="dxa"/>
            <w:shd w:val="clear" w:color="auto" w:fill="auto"/>
            <w:tcMar>
              <w:top w:w="0" w:type="dxa"/>
              <w:left w:w="108" w:type="dxa"/>
              <w:bottom w:w="0" w:type="dxa"/>
              <w:right w:w="108" w:type="dxa"/>
            </w:tcMar>
            <w:vAlign w:val="bottom"/>
          </w:tcPr>
          <w:p w14:paraId="4580646A" w14:textId="77777777" w:rsidR="008015DE" w:rsidRDefault="008015DE">
            <w:pPr>
              <w:spacing w:after="0" w:line="240" w:lineRule="auto"/>
              <w:rPr>
                <w:rFonts w:ascii="Times New Roman" w:eastAsia="Times New Roman" w:hAnsi="Times New Roman"/>
                <w:kern w:val="0"/>
                <w:sz w:val="20"/>
                <w:szCs w:val="20"/>
                <w:lang w:val="lt-LT"/>
              </w:rPr>
            </w:pPr>
          </w:p>
        </w:tc>
        <w:tc>
          <w:tcPr>
            <w:tcW w:w="459" w:type="dxa"/>
            <w:shd w:val="clear" w:color="auto" w:fill="auto"/>
            <w:noWrap/>
            <w:tcMar>
              <w:top w:w="0" w:type="dxa"/>
              <w:left w:w="108" w:type="dxa"/>
              <w:bottom w:w="0" w:type="dxa"/>
              <w:right w:w="108" w:type="dxa"/>
            </w:tcMar>
            <w:vAlign w:val="bottom"/>
          </w:tcPr>
          <w:p w14:paraId="4580646B" w14:textId="77777777" w:rsidR="008015DE" w:rsidRDefault="008015DE">
            <w:pPr>
              <w:spacing w:after="0" w:line="240" w:lineRule="auto"/>
              <w:rPr>
                <w:rFonts w:ascii="Times New Roman" w:eastAsia="Times New Roman" w:hAnsi="Times New Roman"/>
                <w:kern w:val="0"/>
                <w:sz w:val="20"/>
                <w:szCs w:val="20"/>
                <w:lang w:val="lt-LT"/>
              </w:rPr>
            </w:pPr>
          </w:p>
        </w:tc>
        <w:tc>
          <w:tcPr>
            <w:tcW w:w="476" w:type="dxa"/>
            <w:shd w:val="clear" w:color="auto" w:fill="auto"/>
            <w:noWrap/>
            <w:tcMar>
              <w:top w:w="0" w:type="dxa"/>
              <w:left w:w="108" w:type="dxa"/>
              <w:bottom w:w="0" w:type="dxa"/>
              <w:right w:w="108" w:type="dxa"/>
            </w:tcMar>
            <w:vAlign w:val="bottom"/>
          </w:tcPr>
          <w:p w14:paraId="4580646C" w14:textId="77777777" w:rsidR="008015DE" w:rsidRDefault="008015DE">
            <w:pPr>
              <w:spacing w:after="0" w:line="240" w:lineRule="auto"/>
              <w:rPr>
                <w:rFonts w:ascii="Times New Roman" w:eastAsia="Times New Roman" w:hAnsi="Times New Roman"/>
                <w:kern w:val="0"/>
                <w:sz w:val="20"/>
                <w:szCs w:val="20"/>
                <w:lang w:val="lt-LT"/>
              </w:rPr>
            </w:pPr>
          </w:p>
        </w:tc>
        <w:tc>
          <w:tcPr>
            <w:tcW w:w="596" w:type="dxa"/>
            <w:shd w:val="clear" w:color="auto" w:fill="auto"/>
            <w:noWrap/>
            <w:tcMar>
              <w:top w:w="0" w:type="dxa"/>
              <w:left w:w="108" w:type="dxa"/>
              <w:bottom w:w="0" w:type="dxa"/>
              <w:right w:w="108" w:type="dxa"/>
            </w:tcMar>
            <w:vAlign w:val="bottom"/>
          </w:tcPr>
          <w:p w14:paraId="4580646D" w14:textId="77777777" w:rsidR="008015DE" w:rsidRDefault="008015DE">
            <w:pPr>
              <w:spacing w:after="0" w:line="240" w:lineRule="auto"/>
              <w:rPr>
                <w:rFonts w:ascii="Times New Roman" w:eastAsia="Times New Roman" w:hAnsi="Times New Roman"/>
                <w:kern w:val="0"/>
                <w:sz w:val="20"/>
                <w:szCs w:val="20"/>
                <w:lang w:val="lt-LT"/>
              </w:rPr>
            </w:pPr>
          </w:p>
        </w:tc>
        <w:tc>
          <w:tcPr>
            <w:tcW w:w="1492" w:type="dxa"/>
            <w:gridSpan w:val="3"/>
            <w:shd w:val="clear" w:color="auto" w:fill="auto"/>
            <w:tcMar>
              <w:top w:w="0" w:type="dxa"/>
              <w:left w:w="108" w:type="dxa"/>
              <w:bottom w:w="0" w:type="dxa"/>
              <w:right w:w="108" w:type="dxa"/>
            </w:tcMar>
          </w:tcPr>
          <w:p w14:paraId="4580646E" w14:textId="77777777" w:rsidR="008015DE" w:rsidRDefault="006944C2">
            <w:pPr>
              <w:spacing w:after="0" w:line="240" w:lineRule="auto"/>
              <w:jc w:val="right"/>
              <w:rPr>
                <w:rFonts w:ascii="Aptos Narrow" w:eastAsia="Times New Roman" w:hAnsi="Aptos Narrow"/>
                <w:color w:val="000000"/>
                <w:kern w:val="0"/>
                <w:lang w:val="lt-LT"/>
              </w:rPr>
            </w:pPr>
            <w:r>
              <w:rPr>
                <w:rFonts w:ascii="Aptos Narrow" w:eastAsia="Times New Roman" w:hAnsi="Aptos Narrow"/>
                <w:color w:val="000000"/>
                <w:kern w:val="0"/>
                <w:lang w:val="lt-LT"/>
              </w:rPr>
              <w:t>1 priedas</w:t>
            </w:r>
          </w:p>
        </w:tc>
      </w:tr>
      <w:tr w:rsidR="008015DE" w14:paraId="45806472" w14:textId="77777777">
        <w:tblPrEx>
          <w:tblCellMar>
            <w:top w:w="0" w:type="dxa"/>
            <w:bottom w:w="0" w:type="dxa"/>
          </w:tblCellMar>
        </w:tblPrEx>
        <w:trPr>
          <w:trHeight w:val="330"/>
        </w:trPr>
        <w:tc>
          <w:tcPr>
            <w:tcW w:w="952" w:type="dxa"/>
            <w:shd w:val="clear" w:color="auto" w:fill="auto"/>
            <w:noWrap/>
            <w:tcMar>
              <w:top w:w="0" w:type="dxa"/>
              <w:left w:w="108" w:type="dxa"/>
              <w:bottom w:w="0" w:type="dxa"/>
              <w:right w:w="108" w:type="dxa"/>
            </w:tcMar>
            <w:vAlign w:val="bottom"/>
          </w:tcPr>
          <w:p w14:paraId="45806470" w14:textId="77777777" w:rsidR="008015DE" w:rsidRDefault="008015DE">
            <w:pPr>
              <w:spacing w:after="0" w:line="240" w:lineRule="auto"/>
              <w:jc w:val="right"/>
              <w:rPr>
                <w:rFonts w:ascii="Aptos Narrow" w:eastAsia="Times New Roman" w:hAnsi="Aptos Narrow"/>
                <w:color w:val="000000"/>
                <w:kern w:val="0"/>
                <w:lang w:val="lt-LT"/>
              </w:rPr>
            </w:pPr>
          </w:p>
        </w:tc>
        <w:tc>
          <w:tcPr>
            <w:tcW w:w="12410" w:type="dxa"/>
            <w:gridSpan w:val="7"/>
            <w:tcBorders>
              <w:bottom w:val="single" w:sz="12" w:space="0" w:color="000000"/>
            </w:tcBorders>
            <w:shd w:val="clear" w:color="auto" w:fill="auto"/>
            <w:tcMar>
              <w:top w:w="0" w:type="dxa"/>
              <w:left w:w="108" w:type="dxa"/>
              <w:bottom w:w="0" w:type="dxa"/>
              <w:right w:w="108" w:type="dxa"/>
            </w:tcMar>
            <w:vAlign w:val="bottom"/>
          </w:tcPr>
          <w:p w14:paraId="45806471"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 </w:t>
            </w:r>
          </w:p>
        </w:tc>
      </w:tr>
      <w:tr w:rsidR="008015DE" w14:paraId="45806477" w14:textId="77777777">
        <w:tblPrEx>
          <w:tblCellMar>
            <w:top w:w="0" w:type="dxa"/>
            <w:bottom w:w="0" w:type="dxa"/>
          </w:tblCellMar>
        </w:tblPrEx>
        <w:trPr>
          <w:trHeight w:val="408"/>
        </w:trPr>
        <w:tc>
          <w:tcPr>
            <w:tcW w:w="952" w:type="dxa"/>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5806473"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Eil. Nr.</w:t>
            </w:r>
          </w:p>
        </w:tc>
        <w:tc>
          <w:tcPr>
            <w:tcW w:w="9387" w:type="dxa"/>
            <w:vMerge w:val="restart"/>
            <w:tcBorders>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5806474" w14:textId="77777777" w:rsidR="008015DE" w:rsidRDefault="006944C2">
            <w:pPr>
              <w:spacing w:after="0" w:line="240" w:lineRule="auto"/>
              <w:jc w:val="center"/>
            </w:pPr>
            <w:r>
              <w:rPr>
                <w:rFonts w:ascii="Arial" w:eastAsia="Times New Roman" w:hAnsi="Arial" w:cs="Arial"/>
                <w:kern w:val="0"/>
                <w:lang w:val="lt-LT"/>
              </w:rPr>
              <w:br/>
            </w:r>
            <w:r>
              <w:rPr>
                <w:rFonts w:ascii="Arial" w:eastAsia="Times New Roman" w:hAnsi="Arial" w:cs="Arial"/>
                <w:b/>
                <w:bCs/>
                <w:kern w:val="0"/>
                <w:lang w:val="lt-LT"/>
              </w:rPr>
              <w:t>PERDAVIMO TINKLO OBJEKTŲ PROJEKTINIŲ PASIŪLYMŲ SUDĖTIS</w:t>
            </w:r>
          </w:p>
        </w:tc>
        <w:tc>
          <w:tcPr>
            <w:tcW w:w="1531"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5806475" w14:textId="77777777" w:rsidR="008015DE" w:rsidRDefault="006944C2">
            <w:pPr>
              <w:spacing w:after="0" w:line="240" w:lineRule="auto"/>
              <w:jc w:val="center"/>
              <w:rPr>
                <w:rFonts w:ascii="Arial" w:eastAsia="Times New Roman" w:hAnsi="Arial" w:cs="Arial"/>
                <w:b/>
                <w:bCs/>
                <w:color w:val="000000"/>
                <w:kern w:val="0"/>
                <w:sz w:val="20"/>
                <w:szCs w:val="20"/>
                <w:lang w:val="lt-LT"/>
              </w:rPr>
            </w:pPr>
            <w:r>
              <w:rPr>
                <w:rFonts w:ascii="Arial" w:eastAsia="Times New Roman" w:hAnsi="Arial" w:cs="Arial"/>
                <w:b/>
                <w:bCs/>
                <w:color w:val="000000"/>
                <w:kern w:val="0"/>
                <w:sz w:val="20"/>
                <w:szCs w:val="20"/>
                <w:lang w:val="lt-LT"/>
              </w:rPr>
              <w:t>TP</w:t>
            </w:r>
          </w:p>
        </w:tc>
        <w:tc>
          <w:tcPr>
            <w:tcW w:w="1492" w:type="dxa"/>
            <w:gridSpan w:val="3"/>
            <w:vMerge w:val="restart"/>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5806476" w14:textId="77777777" w:rsidR="008015DE" w:rsidRDefault="006944C2">
            <w:pPr>
              <w:spacing w:after="0" w:line="240" w:lineRule="auto"/>
              <w:jc w:val="center"/>
              <w:rPr>
                <w:rFonts w:ascii="Arial" w:eastAsia="Times New Roman" w:hAnsi="Arial" w:cs="Arial"/>
                <w:b/>
                <w:bCs/>
                <w:color w:val="000000"/>
                <w:kern w:val="0"/>
                <w:sz w:val="20"/>
                <w:szCs w:val="20"/>
                <w:lang w:val="lt-LT"/>
              </w:rPr>
            </w:pPr>
            <w:r>
              <w:rPr>
                <w:rFonts w:ascii="Arial" w:eastAsia="Times New Roman" w:hAnsi="Arial" w:cs="Arial"/>
                <w:b/>
                <w:bCs/>
                <w:color w:val="000000"/>
                <w:kern w:val="0"/>
                <w:sz w:val="20"/>
                <w:szCs w:val="20"/>
                <w:lang w:val="lt-LT"/>
              </w:rPr>
              <w:t>OL ar KL</w:t>
            </w:r>
          </w:p>
        </w:tc>
      </w:tr>
      <w:tr w:rsidR="008015DE" w14:paraId="4580647C" w14:textId="77777777">
        <w:tblPrEx>
          <w:tblCellMar>
            <w:top w:w="0" w:type="dxa"/>
            <w:bottom w:w="0" w:type="dxa"/>
          </w:tblCellMar>
        </w:tblPrEx>
        <w:trPr>
          <w:trHeight w:val="408"/>
        </w:trPr>
        <w:tc>
          <w:tcPr>
            <w:tcW w:w="952"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5806478" w14:textId="77777777" w:rsidR="008015DE" w:rsidRDefault="008015DE">
            <w:pPr>
              <w:spacing w:after="0" w:line="240" w:lineRule="auto"/>
              <w:rPr>
                <w:rFonts w:ascii="Arial" w:eastAsia="Times New Roman" w:hAnsi="Arial" w:cs="Arial"/>
                <w:color w:val="000000"/>
                <w:kern w:val="0"/>
                <w:lang w:val="lt-LT"/>
              </w:rPr>
            </w:pPr>
          </w:p>
        </w:tc>
        <w:tc>
          <w:tcPr>
            <w:tcW w:w="9387" w:type="dxa"/>
            <w:vMerge/>
            <w:tcBorders>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5806479" w14:textId="77777777" w:rsidR="008015DE" w:rsidRDefault="008015DE">
            <w:pPr>
              <w:spacing w:after="0" w:line="240" w:lineRule="auto"/>
              <w:rPr>
                <w:rFonts w:ascii="Arial" w:eastAsia="Times New Roman" w:hAnsi="Arial" w:cs="Arial"/>
                <w:kern w:val="0"/>
                <w:lang w:val="lt-LT"/>
              </w:rPr>
            </w:pPr>
          </w:p>
        </w:tc>
        <w:tc>
          <w:tcPr>
            <w:tcW w:w="1531"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580647A" w14:textId="77777777" w:rsidR="008015DE" w:rsidRDefault="008015DE">
            <w:pPr>
              <w:spacing w:after="0" w:line="240" w:lineRule="auto"/>
              <w:rPr>
                <w:rFonts w:ascii="Arial" w:eastAsia="Times New Roman" w:hAnsi="Arial" w:cs="Arial"/>
                <w:b/>
                <w:bCs/>
                <w:color w:val="000000"/>
                <w:kern w:val="0"/>
                <w:sz w:val="20"/>
                <w:szCs w:val="20"/>
                <w:lang w:val="lt-LT"/>
              </w:rPr>
            </w:pPr>
          </w:p>
        </w:tc>
        <w:tc>
          <w:tcPr>
            <w:tcW w:w="1492" w:type="dxa"/>
            <w:gridSpan w:val="3"/>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580647B" w14:textId="77777777" w:rsidR="008015DE" w:rsidRDefault="008015DE">
            <w:pPr>
              <w:spacing w:after="0" w:line="240" w:lineRule="auto"/>
              <w:rPr>
                <w:rFonts w:ascii="Arial" w:eastAsia="Times New Roman" w:hAnsi="Arial" w:cs="Arial"/>
                <w:b/>
                <w:bCs/>
                <w:color w:val="000000"/>
                <w:kern w:val="0"/>
                <w:sz w:val="20"/>
                <w:szCs w:val="20"/>
                <w:lang w:val="lt-LT"/>
              </w:rPr>
            </w:pPr>
          </w:p>
        </w:tc>
      </w:tr>
      <w:tr w:rsidR="008015DE" w14:paraId="45806485" w14:textId="77777777">
        <w:tblPrEx>
          <w:tblCellMar>
            <w:top w:w="0" w:type="dxa"/>
            <w:bottom w:w="0" w:type="dxa"/>
          </w:tblCellMar>
        </w:tblPrEx>
        <w:trPr>
          <w:trHeight w:val="408"/>
        </w:trPr>
        <w:tc>
          <w:tcPr>
            <w:tcW w:w="952"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580647D" w14:textId="77777777" w:rsidR="008015DE" w:rsidRDefault="008015DE">
            <w:pPr>
              <w:spacing w:after="0" w:line="240" w:lineRule="auto"/>
              <w:rPr>
                <w:rFonts w:ascii="Arial" w:eastAsia="Times New Roman" w:hAnsi="Arial" w:cs="Arial"/>
                <w:color w:val="000000"/>
                <w:kern w:val="0"/>
                <w:lang w:val="lt-LT"/>
              </w:rPr>
            </w:pPr>
          </w:p>
        </w:tc>
        <w:tc>
          <w:tcPr>
            <w:tcW w:w="9387" w:type="dxa"/>
            <w:vMerge/>
            <w:tcBorders>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580647E" w14:textId="77777777" w:rsidR="008015DE" w:rsidRDefault="008015DE">
            <w:pPr>
              <w:spacing w:after="0" w:line="240" w:lineRule="auto"/>
              <w:rPr>
                <w:rFonts w:ascii="Arial" w:eastAsia="Times New Roman" w:hAnsi="Arial" w:cs="Arial"/>
                <w:kern w:val="0"/>
                <w:lang w:val="lt-LT"/>
              </w:rPr>
            </w:pPr>
          </w:p>
        </w:tc>
        <w:tc>
          <w:tcPr>
            <w:tcW w:w="459" w:type="dxa"/>
            <w:vMerge w:val="restart"/>
            <w:tcBorders>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extDirection w:val="btLr"/>
            <w:vAlign w:val="bottom"/>
          </w:tcPr>
          <w:p w14:paraId="4580647F" w14:textId="77777777" w:rsidR="008015DE" w:rsidRDefault="006944C2">
            <w:pPr>
              <w:spacing w:after="0" w:line="240" w:lineRule="auto"/>
              <w:rPr>
                <w:rFonts w:ascii="Arial" w:eastAsia="Times New Roman" w:hAnsi="Arial" w:cs="Arial"/>
                <w:b/>
                <w:bCs/>
                <w:color w:val="000000"/>
                <w:kern w:val="0"/>
                <w:sz w:val="20"/>
                <w:szCs w:val="20"/>
                <w:lang w:val="lt-LT"/>
              </w:rPr>
            </w:pPr>
            <w:r>
              <w:rPr>
                <w:rFonts w:ascii="Arial" w:eastAsia="Times New Roman" w:hAnsi="Arial" w:cs="Arial"/>
                <w:b/>
                <w:bCs/>
                <w:color w:val="000000"/>
                <w:kern w:val="0"/>
                <w:sz w:val="20"/>
                <w:szCs w:val="20"/>
                <w:lang w:val="lt-LT"/>
              </w:rPr>
              <w:t>Nauja statyba</w:t>
            </w:r>
          </w:p>
        </w:tc>
        <w:tc>
          <w:tcPr>
            <w:tcW w:w="476" w:type="dxa"/>
            <w:vMerge w:val="restart"/>
            <w:tcBorders>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extDirection w:val="btLr"/>
            <w:vAlign w:val="bottom"/>
          </w:tcPr>
          <w:p w14:paraId="45806480" w14:textId="77777777" w:rsidR="008015DE" w:rsidRDefault="006944C2">
            <w:pPr>
              <w:spacing w:after="0" w:line="240" w:lineRule="auto"/>
              <w:rPr>
                <w:rFonts w:ascii="Arial" w:eastAsia="Times New Roman" w:hAnsi="Arial" w:cs="Arial"/>
                <w:b/>
                <w:bCs/>
                <w:color w:val="000000"/>
                <w:kern w:val="0"/>
                <w:sz w:val="20"/>
                <w:szCs w:val="20"/>
                <w:lang w:val="lt-LT"/>
              </w:rPr>
            </w:pPr>
            <w:r>
              <w:rPr>
                <w:rFonts w:ascii="Arial" w:eastAsia="Times New Roman" w:hAnsi="Arial" w:cs="Arial"/>
                <w:b/>
                <w:bCs/>
                <w:color w:val="000000"/>
                <w:kern w:val="0"/>
                <w:sz w:val="20"/>
                <w:szCs w:val="20"/>
                <w:lang w:val="lt-LT"/>
              </w:rPr>
              <w:t>Rekonstravimas</w:t>
            </w:r>
          </w:p>
        </w:tc>
        <w:tc>
          <w:tcPr>
            <w:tcW w:w="596" w:type="dxa"/>
            <w:vMerge w:val="restart"/>
            <w:tcBorders>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extDirection w:val="btLr"/>
            <w:vAlign w:val="bottom"/>
          </w:tcPr>
          <w:p w14:paraId="45806481" w14:textId="77777777" w:rsidR="008015DE" w:rsidRDefault="006944C2">
            <w:pPr>
              <w:spacing w:after="0" w:line="240" w:lineRule="auto"/>
              <w:rPr>
                <w:rFonts w:ascii="Arial" w:eastAsia="Times New Roman" w:hAnsi="Arial" w:cs="Arial"/>
                <w:b/>
                <w:bCs/>
                <w:color w:val="000000"/>
                <w:kern w:val="0"/>
                <w:sz w:val="20"/>
                <w:szCs w:val="20"/>
                <w:lang w:val="lt-LT"/>
              </w:rPr>
            </w:pPr>
            <w:r>
              <w:rPr>
                <w:rFonts w:ascii="Arial" w:eastAsia="Times New Roman" w:hAnsi="Arial" w:cs="Arial"/>
                <w:b/>
                <w:bCs/>
                <w:color w:val="000000"/>
                <w:kern w:val="0"/>
                <w:sz w:val="20"/>
                <w:szCs w:val="20"/>
                <w:lang w:val="lt-LT"/>
              </w:rPr>
              <w:t>Kapitalinis remontas</w:t>
            </w:r>
          </w:p>
        </w:tc>
        <w:tc>
          <w:tcPr>
            <w:tcW w:w="459" w:type="dxa"/>
            <w:vMerge w:val="restart"/>
            <w:tcBorders>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extDirection w:val="btLr"/>
            <w:vAlign w:val="bottom"/>
          </w:tcPr>
          <w:p w14:paraId="45806482" w14:textId="77777777" w:rsidR="008015DE" w:rsidRDefault="006944C2">
            <w:pPr>
              <w:spacing w:after="0" w:line="240" w:lineRule="auto"/>
              <w:rPr>
                <w:rFonts w:ascii="Arial" w:eastAsia="Times New Roman" w:hAnsi="Arial" w:cs="Arial"/>
                <w:b/>
                <w:bCs/>
                <w:color w:val="000000"/>
                <w:kern w:val="0"/>
                <w:sz w:val="20"/>
                <w:szCs w:val="20"/>
                <w:lang w:val="lt-LT"/>
              </w:rPr>
            </w:pPr>
            <w:r>
              <w:rPr>
                <w:rFonts w:ascii="Arial" w:eastAsia="Times New Roman" w:hAnsi="Arial" w:cs="Arial"/>
                <w:b/>
                <w:bCs/>
                <w:color w:val="000000"/>
                <w:kern w:val="0"/>
                <w:sz w:val="20"/>
                <w:szCs w:val="20"/>
                <w:lang w:val="lt-LT"/>
              </w:rPr>
              <w:t>Nauja statyba</w:t>
            </w:r>
          </w:p>
        </w:tc>
        <w:tc>
          <w:tcPr>
            <w:tcW w:w="459" w:type="dxa"/>
            <w:vMerge w:val="restart"/>
            <w:tcBorders>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extDirection w:val="btLr"/>
            <w:vAlign w:val="bottom"/>
          </w:tcPr>
          <w:p w14:paraId="45806483" w14:textId="77777777" w:rsidR="008015DE" w:rsidRDefault="006944C2">
            <w:pPr>
              <w:spacing w:after="0" w:line="240" w:lineRule="auto"/>
              <w:rPr>
                <w:rFonts w:ascii="Arial" w:eastAsia="Times New Roman" w:hAnsi="Arial" w:cs="Arial"/>
                <w:b/>
                <w:bCs/>
                <w:color w:val="000000"/>
                <w:kern w:val="0"/>
                <w:sz w:val="20"/>
                <w:szCs w:val="20"/>
                <w:lang w:val="lt-LT"/>
              </w:rPr>
            </w:pPr>
            <w:r>
              <w:rPr>
                <w:rFonts w:ascii="Arial" w:eastAsia="Times New Roman" w:hAnsi="Arial" w:cs="Arial"/>
                <w:b/>
                <w:bCs/>
                <w:color w:val="000000"/>
                <w:kern w:val="0"/>
                <w:sz w:val="20"/>
                <w:szCs w:val="20"/>
                <w:lang w:val="lt-LT"/>
              </w:rPr>
              <w:t>Rekonstravimas</w:t>
            </w:r>
          </w:p>
        </w:tc>
        <w:tc>
          <w:tcPr>
            <w:tcW w:w="574" w:type="dxa"/>
            <w:vMerge w:val="restart"/>
            <w:tcBorders>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extDirection w:val="btLr"/>
            <w:vAlign w:val="bottom"/>
          </w:tcPr>
          <w:p w14:paraId="45806484" w14:textId="77777777" w:rsidR="008015DE" w:rsidRDefault="006944C2">
            <w:pPr>
              <w:spacing w:after="0" w:line="240" w:lineRule="auto"/>
              <w:rPr>
                <w:rFonts w:ascii="Arial" w:eastAsia="Times New Roman" w:hAnsi="Arial" w:cs="Arial"/>
                <w:b/>
                <w:bCs/>
                <w:color w:val="000000"/>
                <w:kern w:val="0"/>
                <w:sz w:val="20"/>
                <w:szCs w:val="20"/>
                <w:lang w:val="lt-LT"/>
              </w:rPr>
            </w:pPr>
            <w:r>
              <w:rPr>
                <w:rFonts w:ascii="Arial" w:eastAsia="Times New Roman" w:hAnsi="Arial" w:cs="Arial"/>
                <w:b/>
                <w:bCs/>
                <w:color w:val="000000"/>
                <w:kern w:val="0"/>
                <w:sz w:val="20"/>
                <w:szCs w:val="20"/>
                <w:lang w:val="lt-LT"/>
              </w:rPr>
              <w:t>Kapitalinis remontas</w:t>
            </w:r>
          </w:p>
        </w:tc>
      </w:tr>
      <w:tr w:rsidR="008015DE" w14:paraId="4580648E" w14:textId="77777777">
        <w:tblPrEx>
          <w:tblCellMar>
            <w:top w:w="0" w:type="dxa"/>
            <w:bottom w:w="0" w:type="dxa"/>
          </w:tblCellMar>
        </w:tblPrEx>
        <w:trPr>
          <w:trHeight w:val="1370"/>
        </w:trPr>
        <w:tc>
          <w:tcPr>
            <w:tcW w:w="952" w:type="dxa"/>
            <w:vMerge/>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5806486" w14:textId="77777777" w:rsidR="008015DE" w:rsidRDefault="008015DE">
            <w:pPr>
              <w:spacing w:after="0" w:line="240" w:lineRule="auto"/>
              <w:rPr>
                <w:rFonts w:ascii="Arial" w:eastAsia="Times New Roman" w:hAnsi="Arial" w:cs="Arial"/>
                <w:color w:val="000000"/>
                <w:kern w:val="0"/>
                <w:lang w:val="lt-LT"/>
              </w:rPr>
            </w:pPr>
          </w:p>
        </w:tc>
        <w:tc>
          <w:tcPr>
            <w:tcW w:w="9387" w:type="dxa"/>
            <w:vMerge/>
            <w:tcBorders>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5806487" w14:textId="77777777" w:rsidR="008015DE" w:rsidRDefault="008015DE">
            <w:pPr>
              <w:spacing w:after="0" w:line="240" w:lineRule="auto"/>
              <w:rPr>
                <w:rFonts w:ascii="Arial" w:eastAsia="Times New Roman" w:hAnsi="Arial" w:cs="Arial"/>
                <w:kern w:val="0"/>
                <w:lang w:val="lt-LT"/>
              </w:rPr>
            </w:pPr>
          </w:p>
        </w:tc>
        <w:tc>
          <w:tcPr>
            <w:tcW w:w="459" w:type="dxa"/>
            <w:vMerge/>
            <w:tcBorders>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extDirection w:val="btLr"/>
            <w:vAlign w:val="bottom"/>
          </w:tcPr>
          <w:p w14:paraId="45806488" w14:textId="77777777" w:rsidR="008015DE" w:rsidRDefault="008015DE">
            <w:pPr>
              <w:spacing w:after="0" w:line="240" w:lineRule="auto"/>
              <w:rPr>
                <w:rFonts w:ascii="Arial" w:eastAsia="Times New Roman" w:hAnsi="Arial" w:cs="Arial"/>
                <w:b/>
                <w:bCs/>
                <w:color w:val="000000"/>
                <w:kern w:val="0"/>
                <w:sz w:val="20"/>
                <w:szCs w:val="20"/>
                <w:lang w:val="lt-LT"/>
              </w:rPr>
            </w:pPr>
          </w:p>
        </w:tc>
        <w:tc>
          <w:tcPr>
            <w:tcW w:w="476" w:type="dxa"/>
            <w:vMerge/>
            <w:tcBorders>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extDirection w:val="btLr"/>
            <w:vAlign w:val="bottom"/>
          </w:tcPr>
          <w:p w14:paraId="45806489" w14:textId="77777777" w:rsidR="008015DE" w:rsidRDefault="008015DE">
            <w:pPr>
              <w:spacing w:after="0" w:line="240" w:lineRule="auto"/>
              <w:rPr>
                <w:rFonts w:ascii="Arial" w:eastAsia="Times New Roman" w:hAnsi="Arial" w:cs="Arial"/>
                <w:b/>
                <w:bCs/>
                <w:color w:val="000000"/>
                <w:kern w:val="0"/>
                <w:sz w:val="20"/>
                <w:szCs w:val="20"/>
                <w:lang w:val="lt-LT"/>
              </w:rPr>
            </w:pPr>
          </w:p>
        </w:tc>
        <w:tc>
          <w:tcPr>
            <w:tcW w:w="596" w:type="dxa"/>
            <w:vMerge/>
            <w:tcBorders>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extDirection w:val="btLr"/>
            <w:vAlign w:val="bottom"/>
          </w:tcPr>
          <w:p w14:paraId="4580648A" w14:textId="77777777" w:rsidR="008015DE" w:rsidRDefault="008015DE">
            <w:pPr>
              <w:spacing w:after="0" w:line="240" w:lineRule="auto"/>
              <w:rPr>
                <w:rFonts w:ascii="Arial" w:eastAsia="Times New Roman" w:hAnsi="Arial" w:cs="Arial"/>
                <w:b/>
                <w:bCs/>
                <w:color w:val="000000"/>
                <w:kern w:val="0"/>
                <w:sz w:val="20"/>
                <w:szCs w:val="20"/>
                <w:lang w:val="lt-LT"/>
              </w:rPr>
            </w:pPr>
          </w:p>
        </w:tc>
        <w:tc>
          <w:tcPr>
            <w:tcW w:w="459" w:type="dxa"/>
            <w:vMerge/>
            <w:tcBorders>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extDirection w:val="btLr"/>
            <w:vAlign w:val="bottom"/>
          </w:tcPr>
          <w:p w14:paraId="4580648B" w14:textId="77777777" w:rsidR="008015DE" w:rsidRDefault="008015DE">
            <w:pPr>
              <w:spacing w:after="0" w:line="240" w:lineRule="auto"/>
              <w:rPr>
                <w:rFonts w:ascii="Arial" w:eastAsia="Times New Roman" w:hAnsi="Arial" w:cs="Arial"/>
                <w:b/>
                <w:bCs/>
                <w:color w:val="000000"/>
                <w:kern w:val="0"/>
                <w:sz w:val="20"/>
                <w:szCs w:val="20"/>
                <w:lang w:val="lt-LT"/>
              </w:rPr>
            </w:pPr>
          </w:p>
        </w:tc>
        <w:tc>
          <w:tcPr>
            <w:tcW w:w="459" w:type="dxa"/>
            <w:vMerge/>
            <w:tcBorders>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extDirection w:val="btLr"/>
            <w:vAlign w:val="bottom"/>
          </w:tcPr>
          <w:p w14:paraId="4580648C" w14:textId="77777777" w:rsidR="008015DE" w:rsidRDefault="008015DE">
            <w:pPr>
              <w:spacing w:after="0" w:line="240" w:lineRule="auto"/>
              <w:rPr>
                <w:rFonts w:ascii="Arial" w:eastAsia="Times New Roman" w:hAnsi="Arial" w:cs="Arial"/>
                <w:b/>
                <w:bCs/>
                <w:color w:val="000000"/>
                <w:kern w:val="0"/>
                <w:sz w:val="20"/>
                <w:szCs w:val="20"/>
                <w:lang w:val="lt-LT"/>
              </w:rPr>
            </w:pPr>
          </w:p>
        </w:tc>
        <w:tc>
          <w:tcPr>
            <w:tcW w:w="574" w:type="dxa"/>
            <w:vMerge/>
            <w:tcBorders>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extDirection w:val="btLr"/>
            <w:vAlign w:val="bottom"/>
          </w:tcPr>
          <w:p w14:paraId="4580648D" w14:textId="77777777" w:rsidR="008015DE" w:rsidRDefault="008015DE">
            <w:pPr>
              <w:spacing w:after="0" w:line="240" w:lineRule="auto"/>
              <w:rPr>
                <w:rFonts w:ascii="Arial" w:eastAsia="Times New Roman" w:hAnsi="Arial" w:cs="Arial"/>
                <w:b/>
                <w:bCs/>
                <w:color w:val="000000"/>
                <w:kern w:val="0"/>
                <w:sz w:val="20"/>
                <w:szCs w:val="20"/>
                <w:lang w:val="lt-LT"/>
              </w:rPr>
            </w:pPr>
          </w:p>
        </w:tc>
      </w:tr>
      <w:tr w:rsidR="008015DE" w14:paraId="45806491" w14:textId="77777777">
        <w:tblPrEx>
          <w:tblCellMar>
            <w:top w:w="0" w:type="dxa"/>
            <w:bottom w:w="0" w:type="dxa"/>
          </w:tblCellMar>
        </w:tblPrEx>
        <w:trPr>
          <w:trHeight w:val="394"/>
        </w:trPr>
        <w:tc>
          <w:tcPr>
            <w:tcW w:w="10339"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48F" w14:textId="77777777" w:rsidR="008015DE" w:rsidRDefault="006944C2">
            <w:pPr>
              <w:spacing w:after="0" w:line="240" w:lineRule="auto"/>
              <w:rPr>
                <w:rFonts w:ascii="Arial" w:eastAsia="Times New Roman" w:hAnsi="Arial" w:cs="Arial"/>
                <w:b/>
                <w:bCs/>
                <w:kern w:val="0"/>
                <w:lang w:val="lt-LT"/>
              </w:rPr>
            </w:pPr>
            <w:r>
              <w:rPr>
                <w:rFonts w:ascii="Arial" w:eastAsia="Times New Roman" w:hAnsi="Arial" w:cs="Arial"/>
                <w:b/>
                <w:bCs/>
                <w:kern w:val="0"/>
                <w:lang w:val="lt-LT"/>
              </w:rPr>
              <w:t>Projektinių pasiūlymų bylos sudedamosios dalys:</w:t>
            </w:r>
          </w:p>
        </w:tc>
        <w:tc>
          <w:tcPr>
            <w:tcW w:w="3023" w:type="dxa"/>
            <w:gridSpan w:val="6"/>
            <w:tcBorders>
              <w:top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490" w14:textId="77777777" w:rsidR="008015DE" w:rsidRDefault="006944C2">
            <w:pPr>
              <w:spacing w:after="0" w:line="240" w:lineRule="auto"/>
              <w:jc w:val="both"/>
              <w:rPr>
                <w:rFonts w:ascii="Arial" w:eastAsia="Times New Roman" w:hAnsi="Arial" w:cs="Arial"/>
                <w:b/>
                <w:bCs/>
                <w:color w:val="000000"/>
                <w:kern w:val="0"/>
                <w:lang w:val="lt-LT"/>
              </w:rPr>
            </w:pPr>
            <w:r>
              <w:rPr>
                <w:rFonts w:ascii="Arial" w:eastAsia="Times New Roman" w:hAnsi="Arial" w:cs="Arial"/>
                <w:b/>
                <w:bCs/>
                <w:color w:val="000000"/>
                <w:kern w:val="0"/>
                <w:lang w:val="lt-LT"/>
              </w:rPr>
              <w:t> </w:t>
            </w:r>
          </w:p>
        </w:tc>
      </w:tr>
      <w:tr w:rsidR="008015DE" w14:paraId="45806495" w14:textId="77777777">
        <w:tblPrEx>
          <w:tblCellMar>
            <w:top w:w="0" w:type="dxa"/>
            <w:bottom w:w="0" w:type="dxa"/>
          </w:tblCellMar>
        </w:tblPrEx>
        <w:trPr>
          <w:trHeight w:val="403"/>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492" w14:textId="77777777" w:rsidR="008015DE" w:rsidRDefault="006944C2">
            <w:pPr>
              <w:spacing w:after="0" w:line="240" w:lineRule="auto"/>
              <w:rPr>
                <w:rFonts w:ascii="Arial" w:eastAsia="Times New Roman" w:hAnsi="Arial" w:cs="Arial"/>
                <w:b/>
                <w:bCs/>
                <w:color w:val="000000"/>
                <w:kern w:val="0"/>
                <w:lang w:val="lt-LT"/>
              </w:rPr>
            </w:pPr>
            <w:r>
              <w:rPr>
                <w:rFonts w:ascii="Arial" w:eastAsia="Times New Roman" w:hAnsi="Arial" w:cs="Arial"/>
                <w:b/>
                <w:bCs/>
                <w:color w:val="000000"/>
                <w:kern w:val="0"/>
                <w:lang w:val="lt-LT"/>
              </w:rPr>
              <w:t>1.      </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493" w14:textId="77777777" w:rsidR="008015DE" w:rsidRDefault="006944C2">
            <w:pPr>
              <w:spacing w:after="0" w:line="240" w:lineRule="auto"/>
              <w:rPr>
                <w:rFonts w:ascii="Arial" w:eastAsia="Times New Roman" w:hAnsi="Arial" w:cs="Arial"/>
                <w:b/>
                <w:bCs/>
                <w:kern w:val="0"/>
                <w:lang w:val="lt-LT"/>
              </w:rPr>
            </w:pPr>
            <w:r>
              <w:rPr>
                <w:rFonts w:ascii="Arial" w:eastAsia="Times New Roman" w:hAnsi="Arial" w:cs="Arial"/>
                <w:b/>
                <w:bCs/>
                <w:kern w:val="0"/>
                <w:lang w:val="lt-LT"/>
              </w:rPr>
              <w:t>Bendrosios dalies pagrindiniai sprendiniai</w:t>
            </w:r>
          </w:p>
        </w:tc>
        <w:tc>
          <w:tcPr>
            <w:tcW w:w="3023" w:type="dxa"/>
            <w:gridSpan w:val="6"/>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494" w14:textId="77777777" w:rsidR="008015DE" w:rsidRDefault="006944C2">
            <w:pPr>
              <w:spacing w:after="0" w:line="240" w:lineRule="auto"/>
              <w:jc w:val="both"/>
              <w:rPr>
                <w:rFonts w:ascii="Arial" w:eastAsia="Times New Roman" w:hAnsi="Arial" w:cs="Arial"/>
                <w:b/>
                <w:bCs/>
                <w:color w:val="000000"/>
                <w:kern w:val="0"/>
                <w:lang w:val="lt-LT"/>
              </w:rPr>
            </w:pPr>
            <w:r>
              <w:rPr>
                <w:rFonts w:ascii="Arial" w:eastAsia="Times New Roman" w:hAnsi="Arial" w:cs="Arial"/>
                <w:b/>
                <w:bCs/>
                <w:color w:val="000000"/>
                <w:kern w:val="0"/>
                <w:lang w:val="lt-LT"/>
              </w:rPr>
              <w:t> </w:t>
            </w:r>
          </w:p>
        </w:tc>
      </w:tr>
      <w:tr w:rsidR="008015DE" w14:paraId="4580649E" w14:textId="77777777">
        <w:tblPrEx>
          <w:tblCellMar>
            <w:top w:w="0" w:type="dxa"/>
            <w:bottom w:w="0" w:type="dxa"/>
          </w:tblCellMar>
        </w:tblPrEx>
        <w:trPr>
          <w:trHeight w:val="330"/>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496" w14:textId="77777777" w:rsidR="008015DE" w:rsidRDefault="006944C2">
            <w:pPr>
              <w:spacing w:after="0" w:line="240" w:lineRule="auto"/>
              <w:rPr>
                <w:rFonts w:ascii="Arial" w:eastAsia="Times New Roman" w:hAnsi="Arial" w:cs="Arial"/>
                <w:b/>
                <w:bCs/>
                <w:color w:val="000000"/>
                <w:kern w:val="0"/>
                <w:sz w:val="20"/>
                <w:szCs w:val="20"/>
                <w:lang w:val="lt-LT"/>
              </w:rPr>
            </w:pPr>
            <w:r>
              <w:rPr>
                <w:rFonts w:ascii="Arial" w:eastAsia="Times New Roman" w:hAnsi="Arial" w:cs="Arial"/>
                <w:b/>
                <w:bCs/>
                <w:color w:val="000000"/>
                <w:kern w:val="0"/>
                <w:sz w:val="20"/>
                <w:szCs w:val="20"/>
                <w:lang w:val="lt-LT"/>
              </w:rPr>
              <w:t>1.1.</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497"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Projekto dokumentų sudėties žiniaraštis (sudedamosios dalys).</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498"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499"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49A"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49B"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49C"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49D"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r>
      <w:tr w:rsidR="008015DE" w14:paraId="458064A2" w14:textId="77777777">
        <w:tblPrEx>
          <w:tblCellMar>
            <w:top w:w="0" w:type="dxa"/>
            <w:bottom w:w="0" w:type="dxa"/>
          </w:tblCellMar>
        </w:tblPrEx>
        <w:trPr>
          <w:trHeight w:val="555"/>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49F" w14:textId="77777777" w:rsidR="008015DE" w:rsidRDefault="006944C2">
            <w:pPr>
              <w:spacing w:after="0" w:line="240" w:lineRule="auto"/>
              <w:rPr>
                <w:rFonts w:ascii="Arial" w:eastAsia="Times New Roman" w:hAnsi="Arial" w:cs="Arial"/>
                <w:b/>
                <w:bCs/>
                <w:color w:val="000000"/>
                <w:kern w:val="0"/>
                <w:sz w:val="20"/>
                <w:szCs w:val="20"/>
                <w:lang w:val="lt-LT"/>
              </w:rPr>
            </w:pPr>
            <w:r>
              <w:rPr>
                <w:rFonts w:ascii="Arial" w:eastAsia="Times New Roman" w:hAnsi="Arial" w:cs="Arial"/>
                <w:b/>
                <w:bCs/>
                <w:color w:val="000000"/>
                <w:kern w:val="0"/>
                <w:sz w:val="20"/>
                <w:szCs w:val="20"/>
                <w:lang w:val="lt-LT"/>
              </w:rPr>
              <w:t>1.2.</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4A0" w14:textId="77777777" w:rsidR="008015DE" w:rsidRDefault="006944C2">
            <w:pPr>
              <w:spacing w:after="0" w:line="240" w:lineRule="auto"/>
              <w:jc w:val="both"/>
              <w:rPr>
                <w:rFonts w:ascii="Arial" w:eastAsia="Times New Roman" w:hAnsi="Arial" w:cs="Arial"/>
                <w:kern w:val="0"/>
                <w:sz w:val="20"/>
                <w:szCs w:val="20"/>
                <w:lang w:val="lt-LT"/>
              </w:rPr>
            </w:pPr>
            <w:r>
              <w:rPr>
                <w:rFonts w:ascii="Arial" w:eastAsia="Times New Roman" w:hAnsi="Arial" w:cs="Arial"/>
                <w:kern w:val="0"/>
                <w:sz w:val="20"/>
                <w:szCs w:val="20"/>
                <w:lang w:val="lt-LT"/>
              </w:rPr>
              <w:t xml:space="preserve">Bendrasis aiškinamasis raštas, kuriame pateikiama </w:t>
            </w:r>
            <w:r>
              <w:rPr>
                <w:rFonts w:ascii="Arial" w:eastAsia="Times New Roman" w:hAnsi="Arial" w:cs="Arial"/>
                <w:kern w:val="0"/>
                <w:sz w:val="20"/>
                <w:szCs w:val="20"/>
                <w:lang w:val="lt-LT"/>
              </w:rPr>
              <w:t>(architektūrinių sprendinių aiškinamojo rašto duomenys):</w:t>
            </w:r>
          </w:p>
        </w:tc>
        <w:tc>
          <w:tcPr>
            <w:tcW w:w="3023" w:type="dxa"/>
            <w:gridSpan w:val="6"/>
            <w:tcBorders>
              <w:right w:val="single" w:sz="4" w:space="0" w:color="000000"/>
            </w:tcBorders>
            <w:shd w:val="clear" w:color="auto" w:fill="auto"/>
            <w:tcMar>
              <w:top w:w="0" w:type="dxa"/>
              <w:left w:w="108" w:type="dxa"/>
              <w:bottom w:w="0" w:type="dxa"/>
              <w:right w:w="108" w:type="dxa"/>
            </w:tcMar>
            <w:vAlign w:val="center"/>
          </w:tcPr>
          <w:p w14:paraId="458064A1"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4AB" w14:textId="77777777">
        <w:tblPrEx>
          <w:tblCellMar>
            <w:top w:w="0" w:type="dxa"/>
            <w:bottom w:w="0" w:type="dxa"/>
          </w:tblCellMar>
        </w:tblPrEx>
        <w:trPr>
          <w:trHeight w:val="1380"/>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4A3"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1.2.1.</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4A4"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1) projektuojamo statinio (statinių) statybos vieta,</w:t>
            </w:r>
            <w:r>
              <w:rPr>
                <w:rFonts w:ascii="Arial" w:eastAsia="Times New Roman" w:hAnsi="Arial" w:cs="Arial"/>
                <w:color w:val="000000"/>
                <w:kern w:val="0"/>
                <w:sz w:val="20"/>
                <w:szCs w:val="20"/>
                <w:lang w:val="lt-LT"/>
              </w:rPr>
              <w:br/>
            </w:r>
            <w:r>
              <w:rPr>
                <w:rFonts w:ascii="Arial" w:eastAsia="Times New Roman" w:hAnsi="Arial" w:cs="Arial"/>
                <w:color w:val="000000"/>
                <w:kern w:val="0"/>
                <w:sz w:val="20"/>
                <w:szCs w:val="20"/>
                <w:lang w:val="lt-LT"/>
              </w:rPr>
              <w:t xml:space="preserve">2) statybos rūšis; </w:t>
            </w:r>
            <w:r>
              <w:rPr>
                <w:rFonts w:ascii="Arial" w:eastAsia="Times New Roman" w:hAnsi="Arial" w:cs="Arial"/>
                <w:color w:val="000000"/>
                <w:kern w:val="0"/>
                <w:sz w:val="20"/>
                <w:szCs w:val="20"/>
                <w:lang w:val="lt-LT"/>
              </w:rPr>
              <w:br/>
            </w:r>
            <w:r>
              <w:rPr>
                <w:rFonts w:ascii="Arial" w:eastAsia="Times New Roman" w:hAnsi="Arial" w:cs="Arial"/>
                <w:color w:val="000000"/>
                <w:kern w:val="0"/>
                <w:sz w:val="20"/>
                <w:szCs w:val="20"/>
                <w:lang w:val="lt-LT"/>
              </w:rPr>
              <w:t xml:space="preserve">3) statinio paskirtis; </w:t>
            </w:r>
            <w:r>
              <w:rPr>
                <w:rFonts w:ascii="Arial" w:eastAsia="Times New Roman" w:hAnsi="Arial" w:cs="Arial"/>
                <w:color w:val="000000"/>
                <w:kern w:val="0"/>
                <w:sz w:val="20"/>
                <w:szCs w:val="20"/>
                <w:lang w:val="lt-LT"/>
              </w:rPr>
              <w:br/>
            </w:r>
            <w:r>
              <w:rPr>
                <w:rFonts w:ascii="Arial" w:eastAsia="Times New Roman" w:hAnsi="Arial" w:cs="Arial"/>
                <w:color w:val="000000"/>
                <w:kern w:val="0"/>
                <w:sz w:val="20"/>
                <w:szCs w:val="20"/>
                <w:lang w:val="lt-LT"/>
              </w:rPr>
              <w:t>4) statinio kategorija (ypatingasis, neypatingasis, nesudėtingasis);</w:t>
            </w:r>
            <w:r>
              <w:rPr>
                <w:rFonts w:ascii="Arial" w:eastAsia="Times New Roman" w:hAnsi="Arial" w:cs="Arial"/>
                <w:color w:val="000000"/>
                <w:kern w:val="0"/>
                <w:sz w:val="20"/>
                <w:szCs w:val="20"/>
                <w:lang w:val="lt-LT"/>
              </w:rPr>
              <w:br/>
            </w:r>
            <w:r>
              <w:rPr>
                <w:rFonts w:ascii="Arial" w:eastAsia="Times New Roman" w:hAnsi="Arial" w:cs="Arial"/>
                <w:color w:val="000000"/>
                <w:kern w:val="0"/>
                <w:sz w:val="20"/>
                <w:szCs w:val="20"/>
                <w:lang w:val="lt-LT"/>
              </w:rPr>
              <w:t xml:space="preserve">5) duomenys </w:t>
            </w:r>
            <w:r>
              <w:rPr>
                <w:rFonts w:ascii="Arial" w:eastAsia="Times New Roman" w:hAnsi="Arial" w:cs="Arial"/>
                <w:color w:val="000000"/>
                <w:kern w:val="0"/>
                <w:sz w:val="20"/>
                <w:szCs w:val="20"/>
                <w:lang w:val="lt-LT"/>
              </w:rPr>
              <w:t>pagrindžiantys statinio kategorijos ir statybos rūšies pasirinkimą;</w:t>
            </w:r>
          </w:p>
        </w:tc>
        <w:tc>
          <w:tcPr>
            <w:tcW w:w="45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4A5"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4A6"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4A7"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4A8"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4A9"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7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4AA"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r>
      <w:tr w:rsidR="008015DE" w14:paraId="458064B4" w14:textId="77777777">
        <w:tblPrEx>
          <w:tblCellMar>
            <w:top w:w="0" w:type="dxa"/>
            <w:bottom w:w="0" w:type="dxa"/>
          </w:tblCellMar>
        </w:tblPrEx>
        <w:trPr>
          <w:trHeight w:val="2829"/>
        </w:trPr>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4AC"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lastRenderedPageBreak/>
              <w:t>1.2.2.</w:t>
            </w:r>
          </w:p>
        </w:tc>
        <w:tc>
          <w:tcPr>
            <w:tcW w:w="93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4AD" w14:textId="77777777" w:rsidR="008015DE" w:rsidRDefault="006944C2">
            <w:pPr>
              <w:spacing w:after="0" w:line="240" w:lineRule="auto"/>
              <w:rPr>
                <w:rFonts w:ascii="Arial" w:eastAsia="Times New Roman" w:hAnsi="Arial" w:cs="Arial"/>
                <w:kern w:val="0"/>
                <w:sz w:val="20"/>
                <w:szCs w:val="20"/>
                <w:lang w:val="lt-LT"/>
              </w:rPr>
            </w:pPr>
            <w:r>
              <w:rPr>
                <w:rFonts w:ascii="Arial" w:eastAsia="Times New Roman" w:hAnsi="Arial" w:cs="Arial"/>
                <w:kern w:val="0"/>
                <w:sz w:val="20"/>
                <w:szCs w:val="20"/>
                <w:lang w:val="lt-LT"/>
              </w:rPr>
              <w:t>Trumpas statybos sklypo aprašymas:</w:t>
            </w:r>
            <w:r>
              <w:rPr>
                <w:rFonts w:ascii="Arial" w:eastAsia="Times New Roman" w:hAnsi="Arial" w:cs="Arial"/>
                <w:kern w:val="0"/>
                <w:sz w:val="20"/>
                <w:szCs w:val="20"/>
                <w:lang w:val="lt-LT"/>
              </w:rPr>
              <w:br/>
            </w:r>
            <w:r>
              <w:rPr>
                <w:rFonts w:ascii="Arial" w:eastAsia="Times New Roman" w:hAnsi="Arial" w:cs="Arial"/>
                <w:kern w:val="0"/>
                <w:sz w:val="20"/>
                <w:szCs w:val="20"/>
                <w:lang w:val="lt-LT"/>
              </w:rPr>
              <w:t xml:space="preserve">1) sklype esantys statiniai; </w:t>
            </w:r>
            <w:r>
              <w:rPr>
                <w:rFonts w:ascii="Arial" w:eastAsia="Times New Roman" w:hAnsi="Arial" w:cs="Arial"/>
                <w:kern w:val="0"/>
                <w:sz w:val="20"/>
                <w:szCs w:val="20"/>
                <w:lang w:val="lt-LT"/>
              </w:rPr>
              <w:br/>
            </w:r>
            <w:r>
              <w:rPr>
                <w:rFonts w:ascii="Arial" w:eastAsia="Times New Roman" w:hAnsi="Arial" w:cs="Arial"/>
                <w:kern w:val="0"/>
                <w:sz w:val="20"/>
                <w:szCs w:val="20"/>
                <w:lang w:val="lt-LT"/>
              </w:rPr>
              <w:t>2) inžineriniai tinklai ir įrenginiai;</w:t>
            </w:r>
            <w:r>
              <w:rPr>
                <w:rFonts w:ascii="Arial" w:eastAsia="Times New Roman" w:hAnsi="Arial" w:cs="Arial"/>
                <w:kern w:val="0"/>
                <w:sz w:val="20"/>
                <w:szCs w:val="20"/>
                <w:lang w:val="lt-LT"/>
              </w:rPr>
              <w:br/>
            </w:r>
            <w:r>
              <w:rPr>
                <w:rFonts w:ascii="Arial" w:eastAsia="Times New Roman" w:hAnsi="Arial" w:cs="Arial"/>
                <w:kern w:val="0"/>
                <w:sz w:val="20"/>
                <w:szCs w:val="20"/>
                <w:lang w:val="lt-LT"/>
              </w:rPr>
              <w:t xml:space="preserve">3) esamų želdinių inventorizacija (augančių </w:t>
            </w:r>
            <w:r>
              <w:rPr>
                <w:rFonts w:ascii="Arial" w:eastAsia="Times New Roman" w:hAnsi="Arial" w:cs="Arial"/>
                <w:kern w:val="0"/>
                <w:sz w:val="20"/>
                <w:szCs w:val="20"/>
                <w:lang w:val="lt-LT"/>
              </w:rPr>
              <w:t>teritorijoje ir už jos ribų, jei projektuojant statinius ir pastatus, planuojama kietoji danga priartėja mažesniu kaip 5 m atstumu iki želdinių);</w:t>
            </w:r>
            <w:r>
              <w:rPr>
                <w:rFonts w:ascii="Arial" w:eastAsia="Times New Roman" w:hAnsi="Arial" w:cs="Arial"/>
                <w:kern w:val="0"/>
                <w:sz w:val="20"/>
                <w:szCs w:val="20"/>
                <w:lang w:val="lt-LT"/>
              </w:rPr>
              <w:br/>
            </w:r>
            <w:r>
              <w:rPr>
                <w:rFonts w:ascii="Arial" w:eastAsia="Times New Roman" w:hAnsi="Arial" w:cs="Arial"/>
                <w:kern w:val="0"/>
                <w:sz w:val="20"/>
                <w:szCs w:val="20"/>
                <w:lang w:val="lt-LT"/>
              </w:rPr>
              <w:t>4) geologinės sąlygos (pridedama geologinių tyrimų ataskaita);</w:t>
            </w:r>
            <w:r>
              <w:rPr>
                <w:rFonts w:ascii="Arial" w:eastAsia="Times New Roman" w:hAnsi="Arial" w:cs="Arial"/>
                <w:kern w:val="0"/>
                <w:sz w:val="20"/>
                <w:szCs w:val="20"/>
                <w:lang w:val="lt-LT"/>
              </w:rPr>
              <w:br/>
            </w:r>
            <w:r>
              <w:rPr>
                <w:rFonts w:ascii="Arial" w:eastAsia="Times New Roman" w:hAnsi="Arial" w:cs="Arial"/>
                <w:kern w:val="0"/>
                <w:sz w:val="20"/>
                <w:szCs w:val="20"/>
                <w:lang w:val="lt-LT"/>
              </w:rPr>
              <w:t>5) higieninė ir ekologinė situacija;</w:t>
            </w:r>
            <w:r>
              <w:rPr>
                <w:rFonts w:ascii="Arial" w:eastAsia="Times New Roman" w:hAnsi="Arial" w:cs="Arial"/>
                <w:kern w:val="0"/>
                <w:sz w:val="20"/>
                <w:szCs w:val="20"/>
                <w:lang w:val="lt-LT"/>
              </w:rPr>
              <w:br/>
            </w:r>
            <w:r>
              <w:rPr>
                <w:rFonts w:ascii="Arial" w:eastAsia="Times New Roman" w:hAnsi="Arial" w:cs="Arial"/>
                <w:kern w:val="0"/>
                <w:sz w:val="20"/>
                <w:szCs w:val="20"/>
                <w:lang w:val="lt-LT"/>
              </w:rPr>
              <w:t>6) aplinkinis užstatymas;</w:t>
            </w:r>
            <w:r>
              <w:rPr>
                <w:rFonts w:ascii="Arial" w:eastAsia="Times New Roman" w:hAnsi="Arial" w:cs="Arial"/>
                <w:kern w:val="0"/>
                <w:sz w:val="20"/>
                <w:szCs w:val="20"/>
                <w:lang w:val="lt-LT"/>
              </w:rPr>
              <w:br/>
            </w:r>
            <w:r>
              <w:rPr>
                <w:rFonts w:ascii="Arial" w:eastAsia="Times New Roman" w:hAnsi="Arial" w:cs="Arial"/>
                <w:kern w:val="0"/>
                <w:sz w:val="20"/>
                <w:szCs w:val="20"/>
                <w:lang w:val="lt-LT"/>
              </w:rPr>
              <w:t>7) sklype, greta sklypo esantys kultūros paveldo statiniai ir objektai;</w:t>
            </w:r>
            <w:r>
              <w:rPr>
                <w:rFonts w:ascii="Arial" w:eastAsia="Times New Roman" w:hAnsi="Arial" w:cs="Arial"/>
                <w:kern w:val="0"/>
                <w:sz w:val="20"/>
                <w:szCs w:val="20"/>
                <w:lang w:val="lt-LT"/>
              </w:rPr>
              <w:br/>
            </w:r>
            <w:r>
              <w:rPr>
                <w:rFonts w:ascii="Arial" w:eastAsia="Times New Roman" w:hAnsi="Arial" w:cs="Arial"/>
                <w:kern w:val="0"/>
                <w:sz w:val="20"/>
                <w:szCs w:val="20"/>
                <w:lang w:val="lt-LT"/>
              </w:rPr>
              <w:t>8) į sklypą patenkančios kultūros paveldo vietovių ir kultūros paveldo objektų teritorijos (jų dalys) ir apsaugos zonos (jų dalys);</w:t>
            </w:r>
            <w:r>
              <w:rPr>
                <w:rFonts w:ascii="Arial" w:eastAsia="Times New Roman" w:hAnsi="Arial" w:cs="Arial"/>
                <w:kern w:val="0"/>
                <w:sz w:val="20"/>
                <w:szCs w:val="20"/>
                <w:lang w:val="lt-LT"/>
              </w:rPr>
              <w:br/>
            </w:r>
            <w:r>
              <w:rPr>
                <w:rFonts w:ascii="Arial" w:eastAsia="Times New Roman" w:hAnsi="Arial" w:cs="Arial"/>
                <w:kern w:val="0"/>
                <w:sz w:val="20"/>
                <w:szCs w:val="20"/>
                <w:lang w:val="lt-LT"/>
              </w:rPr>
              <w:t>9) sklype esančios kultūros paveldo objektų teritorijos vertingosios savybės ir kt.);</w:t>
            </w:r>
          </w:p>
        </w:tc>
        <w:tc>
          <w:tcPr>
            <w:tcW w:w="45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4AE"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4AF"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4B0"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4B1"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58064B2"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4B3"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4BD" w14:textId="77777777">
        <w:tblPrEx>
          <w:tblCellMar>
            <w:top w:w="0" w:type="dxa"/>
            <w:bottom w:w="0" w:type="dxa"/>
          </w:tblCellMar>
        </w:tblPrEx>
        <w:trPr>
          <w:trHeight w:val="700"/>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4B5"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1.2.3.</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4B6" w14:textId="77777777" w:rsidR="008015DE" w:rsidRDefault="006944C2">
            <w:pPr>
              <w:spacing w:after="0" w:line="240" w:lineRule="auto"/>
              <w:jc w:val="both"/>
              <w:rPr>
                <w:rFonts w:ascii="Arial" w:eastAsia="Times New Roman" w:hAnsi="Arial" w:cs="Arial"/>
                <w:kern w:val="0"/>
                <w:sz w:val="20"/>
                <w:szCs w:val="20"/>
                <w:lang w:val="lt-LT"/>
              </w:rPr>
            </w:pPr>
            <w:r>
              <w:rPr>
                <w:rFonts w:ascii="Arial" w:eastAsia="Times New Roman" w:hAnsi="Arial" w:cs="Arial"/>
                <w:kern w:val="0"/>
                <w:sz w:val="20"/>
                <w:szCs w:val="20"/>
                <w:lang w:val="lt-LT"/>
              </w:rPr>
              <w:t xml:space="preserve">Rekonstruojamiems ar kapitališkai remontuojamiems statiniams – esamos būklės (technologijos, statinių, konstrukcijų, įrenginių, inžinerinių tinklų, statinio inžinerinių sistemų </w:t>
            </w:r>
            <w:r>
              <w:rPr>
                <w:rFonts w:ascii="Arial" w:eastAsia="Times New Roman" w:hAnsi="Arial" w:cs="Arial"/>
                <w:kern w:val="0"/>
                <w:sz w:val="20"/>
                <w:szCs w:val="20"/>
                <w:lang w:val="lt-LT"/>
              </w:rPr>
              <w:t>techninės būklės) įvertinimas (pagal Užsakovo pateiktus duomenis);</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4B7"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4B8"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4B9"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4BA"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4BB"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4BC"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r>
      <w:tr w:rsidR="008015DE" w14:paraId="458064C6" w14:textId="77777777">
        <w:tblPrEx>
          <w:tblCellMar>
            <w:top w:w="0" w:type="dxa"/>
            <w:bottom w:w="0" w:type="dxa"/>
          </w:tblCellMar>
        </w:tblPrEx>
        <w:trPr>
          <w:trHeight w:val="980"/>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4BE"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1.2.4.</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4BF" w14:textId="77777777" w:rsidR="008015DE" w:rsidRDefault="006944C2">
            <w:pPr>
              <w:spacing w:after="0" w:line="240" w:lineRule="auto"/>
              <w:rPr>
                <w:rFonts w:ascii="Arial" w:eastAsia="Times New Roman" w:hAnsi="Arial" w:cs="Arial"/>
                <w:kern w:val="0"/>
                <w:sz w:val="20"/>
                <w:szCs w:val="20"/>
                <w:lang w:val="lt-LT"/>
              </w:rPr>
            </w:pPr>
            <w:r>
              <w:rPr>
                <w:rFonts w:ascii="Arial" w:eastAsia="Times New Roman" w:hAnsi="Arial" w:cs="Arial"/>
                <w:kern w:val="0"/>
                <w:sz w:val="20"/>
                <w:szCs w:val="20"/>
                <w:lang w:val="lt-LT"/>
              </w:rPr>
              <w:t>Trumpas statinių aprašymas:</w:t>
            </w:r>
            <w:r>
              <w:rPr>
                <w:rFonts w:ascii="Arial" w:eastAsia="Times New Roman" w:hAnsi="Arial" w:cs="Arial"/>
                <w:kern w:val="0"/>
                <w:sz w:val="20"/>
                <w:szCs w:val="20"/>
                <w:lang w:val="lt-LT"/>
              </w:rPr>
              <w:br/>
            </w:r>
            <w:r>
              <w:rPr>
                <w:rFonts w:ascii="Arial" w:eastAsia="Times New Roman" w:hAnsi="Arial" w:cs="Arial"/>
                <w:kern w:val="0"/>
                <w:sz w:val="20"/>
                <w:szCs w:val="20"/>
                <w:lang w:val="lt-LT"/>
              </w:rPr>
              <w:t>1) projektuojamų statinių sąrašas (jei projektuojami keli statiniai);</w:t>
            </w:r>
            <w:r>
              <w:rPr>
                <w:rFonts w:ascii="Arial" w:eastAsia="Times New Roman" w:hAnsi="Arial" w:cs="Arial"/>
                <w:kern w:val="0"/>
                <w:sz w:val="20"/>
                <w:szCs w:val="20"/>
                <w:lang w:val="lt-LT"/>
              </w:rPr>
              <w:br/>
            </w:r>
            <w:r>
              <w:rPr>
                <w:rFonts w:ascii="Arial" w:eastAsia="Times New Roman" w:hAnsi="Arial" w:cs="Arial"/>
                <w:kern w:val="0"/>
                <w:sz w:val="20"/>
                <w:szCs w:val="20"/>
                <w:lang w:val="lt-LT"/>
              </w:rPr>
              <w:t xml:space="preserve">2) pagrindiniai techniniai duomenys; </w:t>
            </w:r>
            <w:r>
              <w:rPr>
                <w:rFonts w:ascii="Arial" w:eastAsia="Times New Roman" w:hAnsi="Arial" w:cs="Arial"/>
                <w:kern w:val="0"/>
                <w:sz w:val="20"/>
                <w:szCs w:val="20"/>
                <w:lang w:val="lt-LT"/>
              </w:rPr>
              <w:br/>
            </w:r>
            <w:r>
              <w:rPr>
                <w:rFonts w:ascii="Arial" w:eastAsia="Times New Roman" w:hAnsi="Arial" w:cs="Arial"/>
                <w:kern w:val="0"/>
                <w:sz w:val="20"/>
                <w:szCs w:val="20"/>
                <w:lang w:val="lt-LT"/>
              </w:rPr>
              <w:t>3) paskirtis;</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4C0"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4C1"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4C2"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4C3"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4C4"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4C5"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r>
      <w:tr w:rsidR="008015DE" w14:paraId="458064CF" w14:textId="77777777">
        <w:tblPrEx>
          <w:tblCellMar>
            <w:top w:w="0" w:type="dxa"/>
            <w:bottom w:w="0" w:type="dxa"/>
          </w:tblCellMar>
        </w:tblPrEx>
        <w:trPr>
          <w:trHeight w:val="981"/>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4C7"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1.2.5.</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4C8" w14:textId="77777777" w:rsidR="008015DE" w:rsidRDefault="006944C2">
            <w:pPr>
              <w:spacing w:after="0" w:line="240" w:lineRule="auto"/>
              <w:rPr>
                <w:rFonts w:ascii="Arial" w:eastAsia="Times New Roman" w:hAnsi="Arial" w:cs="Arial"/>
                <w:kern w:val="0"/>
                <w:sz w:val="20"/>
                <w:szCs w:val="20"/>
                <w:lang w:val="lt-LT"/>
              </w:rPr>
            </w:pPr>
            <w:r>
              <w:rPr>
                <w:rFonts w:ascii="Arial" w:eastAsia="Times New Roman" w:hAnsi="Arial" w:cs="Arial"/>
                <w:kern w:val="0"/>
                <w:sz w:val="20"/>
                <w:szCs w:val="20"/>
                <w:lang w:val="lt-LT"/>
              </w:rPr>
              <w:t>Trumpas objekto energetinio aprūpinimo aprašymas:</w:t>
            </w:r>
            <w:r>
              <w:rPr>
                <w:rFonts w:ascii="Arial" w:eastAsia="Times New Roman" w:hAnsi="Arial" w:cs="Arial"/>
                <w:kern w:val="0"/>
                <w:sz w:val="20"/>
                <w:szCs w:val="20"/>
                <w:lang w:val="lt-LT"/>
              </w:rPr>
              <w:br/>
            </w:r>
            <w:r>
              <w:rPr>
                <w:rFonts w:ascii="Arial" w:eastAsia="Times New Roman" w:hAnsi="Arial" w:cs="Arial"/>
                <w:kern w:val="0"/>
                <w:sz w:val="20"/>
                <w:szCs w:val="20"/>
                <w:lang w:val="lt-LT"/>
              </w:rPr>
              <w:t xml:space="preserve">1) energinio aprūpinimo ir vandens šaltiniai; </w:t>
            </w:r>
            <w:r>
              <w:rPr>
                <w:rFonts w:ascii="Arial" w:eastAsia="Times New Roman" w:hAnsi="Arial" w:cs="Arial"/>
                <w:kern w:val="0"/>
                <w:sz w:val="20"/>
                <w:szCs w:val="20"/>
                <w:lang w:val="lt-LT"/>
              </w:rPr>
              <w:br/>
            </w:r>
            <w:r>
              <w:rPr>
                <w:rFonts w:ascii="Arial" w:eastAsia="Times New Roman" w:hAnsi="Arial" w:cs="Arial"/>
                <w:kern w:val="0"/>
                <w:sz w:val="20"/>
                <w:szCs w:val="20"/>
                <w:lang w:val="lt-LT"/>
              </w:rPr>
              <w:t xml:space="preserve">2) vandens, nuotekų ir energinio aprūpinimo inžinerinių tinklų vietų (trasų) apibūdinimas; </w:t>
            </w:r>
            <w:r>
              <w:rPr>
                <w:rFonts w:ascii="Arial" w:eastAsia="Times New Roman" w:hAnsi="Arial" w:cs="Arial"/>
                <w:kern w:val="0"/>
                <w:sz w:val="20"/>
                <w:szCs w:val="20"/>
                <w:lang w:val="lt-LT"/>
              </w:rPr>
              <w:br/>
            </w:r>
            <w:r>
              <w:rPr>
                <w:rFonts w:ascii="Arial" w:eastAsia="Times New Roman" w:hAnsi="Arial" w:cs="Arial"/>
                <w:kern w:val="0"/>
                <w:sz w:val="20"/>
                <w:szCs w:val="20"/>
                <w:lang w:val="lt-LT"/>
              </w:rPr>
              <w:t>3) atsinaujinančių energijos išteklių panaudojimo apibūdinimas;</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4C9"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4CA"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4CB"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4CC"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4CD"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4CE"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4D8" w14:textId="77777777">
        <w:tblPrEx>
          <w:tblCellMar>
            <w:top w:w="0" w:type="dxa"/>
            <w:bottom w:w="0" w:type="dxa"/>
          </w:tblCellMar>
        </w:tblPrEx>
        <w:trPr>
          <w:trHeight w:val="315"/>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4D0"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1.2.6.</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4D1"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Pastotės valdymo pulto (toliau - PVP) techniniai ir paskirties rodikliai;</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4D2"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4D3"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4D4"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4D5"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4D6"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4D7"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4E1" w14:textId="77777777">
        <w:tblPrEx>
          <w:tblCellMar>
            <w:top w:w="0" w:type="dxa"/>
            <w:bottom w:w="0" w:type="dxa"/>
          </w:tblCellMar>
        </w:tblPrEx>
        <w:trPr>
          <w:trHeight w:val="1949"/>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4D9"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1.2.7.</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4DA"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Trumpas teritorijoms reikalavimų taikymo ir sprendinių aprašymas:</w:t>
            </w:r>
            <w:r>
              <w:rPr>
                <w:rFonts w:ascii="Arial" w:eastAsia="Times New Roman" w:hAnsi="Arial" w:cs="Arial"/>
                <w:color w:val="000000"/>
                <w:kern w:val="0"/>
                <w:sz w:val="20"/>
                <w:szCs w:val="20"/>
                <w:lang w:val="lt-LT"/>
              </w:rPr>
              <w:br/>
            </w:r>
            <w:r>
              <w:rPr>
                <w:rFonts w:ascii="Arial" w:eastAsia="Times New Roman" w:hAnsi="Arial" w:cs="Arial"/>
                <w:color w:val="000000"/>
                <w:kern w:val="0"/>
                <w:sz w:val="20"/>
                <w:szCs w:val="20"/>
                <w:lang w:val="lt-LT"/>
              </w:rPr>
              <w:t xml:space="preserve">1) saugomos teritorijos tvarkymo ir apsaugos reikalavimai </w:t>
            </w:r>
            <w:r>
              <w:rPr>
                <w:rFonts w:ascii="Arial" w:eastAsia="Times New Roman" w:hAnsi="Arial" w:cs="Arial"/>
                <w:color w:val="000000"/>
                <w:kern w:val="0"/>
                <w:sz w:val="20"/>
                <w:szCs w:val="20"/>
                <w:lang w:val="lt-LT"/>
              </w:rPr>
              <w:t xml:space="preserve">(nurodyti saugomos teritorijos apsaugos reglamentą); </w:t>
            </w:r>
            <w:r>
              <w:rPr>
                <w:rFonts w:ascii="Arial" w:eastAsia="Times New Roman" w:hAnsi="Arial" w:cs="Arial"/>
                <w:color w:val="000000"/>
                <w:kern w:val="0"/>
                <w:sz w:val="20"/>
                <w:szCs w:val="20"/>
                <w:lang w:val="lt-LT"/>
              </w:rPr>
              <w:br/>
            </w:r>
            <w:r>
              <w:rPr>
                <w:rFonts w:ascii="Arial" w:eastAsia="Times New Roman" w:hAnsi="Arial" w:cs="Arial"/>
                <w:color w:val="000000"/>
                <w:kern w:val="0"/>
                <w:sz w:val="20"/>
                <w:szCs w:val="20"/>
                <w:lang w:val="lt-LT"/>
              </w:rPr>
              <w:t xml:space="preserve">2) specialieji paveldosaugos reikalavimai; </w:t>
            </w:r>
            <w:r>
              <w:rPr>
                <w:rFonts w:ascii="Arial" w:eastAsia="Times New Roman" w:hAnsi="Arial" w:cs="Arial"/>
                <w:color w:val="000000"/>
                <w:kern w:val="0"/>
                <w:sz w:val="20"/>
                <w:szCs w:val="20"/>
                <w:lang w:val="lt-LT"/>
              </w:rPr>
              <w:br/>
            </w:r>
            <w:r>
              <w:rPr>
                <w:rFonts w:ascii="Arial" w:eastAsia="Times New Roman" w:hAnsi="Arial" w:cs="Arial"/>
                <w:color w:val="000000"/>
                <w:kern w:val="0"/>
                <w:sz w:val="20"/>
                <w:szCs w:val="20"/>
                <w:lang w:val="lt-LT"/>
              </w:rPr>
              <w:t xml:space="preserve">3) aplinkos apsaugos, kultūros paveldo išsaugojimo, urbanistikos, gaisrinės, civilinės saugos priemonių principinių sprendinių trumpas aprašymas; </w:t>
            </w:r>
            <w:r>
              <w:rPr>
                <w:rFonts w:ascii="Arial" w:eastAsia="Times New Roman" w:hAnsi="Arial" w:cs="Arial"/>
                <w:color w:val="000000"/>
                <w:kern w:val="0"/>
                <w:sz w:val="20"/>
                <w:szCs w:val="20"/>
                <w:lang w:val="lt-LT"/>
              </w:rPr>
              <w:br/>
            </w:r>
            <w:r>
              <w:rPr>
                <w:rFonts w:ascii="Arial" w:eastAsia="Times New Roman" w:hAnsi="Arial" w:cs="Arial"/>
                <w:color w:val="000000"/>
                <w:kern w:val="0"/>
                <w:sz w:val="20"/>
                <w:szCs w:val="20"/>
                <w:lang w:val="lt-LT"/>
              </w:rPr>
              <w:t xml:space="preserve">4) teritorijos, kuriose taikomos specialiosios žemės naudojimo sąlygos; </w:t>
            </w:r>
            <w:r>
              <w:rPr>
                <w:rFonts w:ascii="Arial" w:eastAsia="Times New Roman" w:hAnsi="Arial" w:cs="Arial"/>
                <w:color w:val="000000"/>
                <w:kern w:val="0"/>
                <w:sz w:val="20"/>
                <w:szCs w:val="20"/>
                <w:lang w:val="lt-LT"/>
              </w:rPr>
              <w:br/>
            </w:r>
            <w:r>
              <w:rPr>
                <w:rFonts w:ascii="Arial" w:eastAsia="Times New Roman" w:hAnsi="Arial" w:cs="Arial"/>
                <w:color w:val="000000"/>
                <w:kern w:val="0"/>
                <w:sz w:val="20"/>
                <w:szCs w:val="20"/>
                <w:lang w:val="lt-LT"/>
              </w:rPr>
              <w:t>5) projekte numatytų poveikį aplinkai mažinančių priemonių aprašymas;</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4DB"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4DC"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4DD"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4DE"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4DF"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4E0"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r>
      <w:tr w:rsidR="008015DE" w14:paraId="458064EA" w14:textId="77777777">
        <w:tblPrEx>
          <w:tblCellMar>
            <w:top w:w="0" w:type="dxa"/>
            <w:bottom w:w="0" w:type="dxa"/>
          </w:tblCellMar>
        </w:tblPrEx>
        <w:trPr>
          <w:trHeight w:val="560"/>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4E2"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1.2.8.</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4E3" w14:textId="77777777" w:rsidR="008015DE" w:rsidRDefault="006944C2">
            <w:pPr>
              <w:spacing w:after="0" w:line="240" w:lineRule="auto"/>
              <w:jc w:val="both"/>
              <w:rPr>
                <w:rFonts w:ascii="Arial" w:eastAsia="Times New Roman" w:hAnsi="Arial" w:cs="Arial"/>
                <w:kern w:val="0"/>
                <w:sz w:val="20"/>
                <w:szCs w:val="20"/>
                <w:lang w:val="lt-LT"/>
              </w:rPr>
            </w:pPr>
            <w:r>
              <w:rPr>
                <w:rFonts w:ascii="Arial" w:eastAsia="Times New Roman" w:hAnsi="Arial" w:cs="Arial"/>
                <w:kern w:val="0"/>
                <w:sz w:val="20"/>
                <w:szCs w:val="20"/>
                <w:lang w:val="lt-LT"/>
              </w:rPr>
              <w:t xml:space="preserve">Trumpas universalaus dizaino, aplinkos ir statinių pritaikymo asmenims su negalia projektinių </w:t>
            </w:r>
            <w:r>
              <w:rPr>
                <w:rFonts w:ascii="Arial" w:eastAsia="Times New Roman" w:hAnsi="Arial" w:cs="Arial"/>
                <w:kern w:val="0"/>
                <w:sz w:val="20"/>
                <w:szCs w:val="20"/>
                <w:lang w:val="lt-LT"/>
              </w:rPr>
              <w:t>sprendinių aprašymas arba pagrindimas dėl sprendinių netaikymo;</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4E4"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4E5"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4E6"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4E7"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4E8"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4E9"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4F3" w14:textId="77777777">
        <w:tblPrEx>
          <w:tblCellMar>
            <w:top w:w="0" w:type="dxa"/>
            <w:bottom w:w="0" w:type="dxa"/>
          </w:tblCellMar>
        </w:tblPrEx>
        <w:trPr>
          <w:trHeight w:val="330"/>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4EB"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1.2.9.</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4EC" w14:textId="77777777" w:rsidR="008015DE" w:rsidRDefault="006944C2">
            <w:pPr>
              <w:spacing w:after="0" w:line="240" w:lineRule="auto"/>
              <w:rPr>
                <w:rFonts w:ascii="Arial" w:eastAsia="Times New Roman" w:hAnsi="Arial" w:cs="Arial"/>
                <w:kern w:val="0"/>
                <w:sz w:val="20"/>
                <w:szCs w:val="20"/>
                <w:lang w:val="lt-LT"/>
              </w:rPr>
            </w:pPr>
            <w:r>
              <w:rPr>
                <w:rFonts w:ascii="Arial" w:eastAsia="Times New Roman" w:hAnsi="Arial" w:cs="Arial"/>
                <w:kern w:val="0"/>
                <w:sz w:val="20"/>
                <w:szCs w:val="20"/>
                <w:lang w:val="lt-LT"/>
              </w:rPr>
              <w:t>Statybos sklype esamų statinių griovimas, perkėlimas ar atstatymas;</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4ED"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4EE"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4EF"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4F0"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4F1"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4F2"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r>
      <w:tr w:rsidR="008015DE" w14:paraId="458064FC" w14:textId="77777777">
        <w:tblPrEx>
          <w:tblCellMar>
            <w:top w:w="0" w:type="dxa"/>
            <w:bottom w:w="0" w:type="dxa"/>
          </w:tblCellMar>
        </w:tblPrEx>
        <w:trPr>
          <w:trHeight w:val="4956"/>
        </w:trPr>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4F4"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lastRenderedPageBreak/>
              <w:t>1.2.10.</w:t>
            </w:r>
          </w:p>
        </w:tc>
        <w:tc>
          <w:tcPr>
            <w:tcW w:w="93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4F5" w14:textId="77777777" w:rsidR="008015DE" w:rsidRDefault="006944C2">
            <w:pPr>
              <w:spacing w:after="0" w:line="240" w:lineRule="auto"/>
              <w:rPr>
                <w:rFonts w:ascii="Arial" w:eastAsia="Times New Roman" w:hAnsi="Arial" w:cs="Arial"/>
                <w:kern w:val="0"/>
                <w:sz w:val="20"/>
                <w:szCs w:val="20"/>
                <w:lang w:val="lt-LT"/>
              </w:rPr>
            </w:pPr>
            <w:r>
              <w:rPr>
                <w:rFonts w:ascii="Arial" w:eastAsia="Times New Roman" w:hAnsi="Arial" w:cs="Arial"/>
                <w:kern w:val="0"/>
                <w:sz w:val="20"/>
                <w:szCs w:val="20"/>
                <w:lang w:val="lt-LT"/>
              </w:rPr>
              <w:t>Trumpas aprašymas apie objekto poveikį aplinkai:</w:t>
            </w:r>
            <w:r>
              <w:rPr>
                <w:rFonts w:ascii="Arial" w:eastAsia="Times New Roman" w:hAnsi="Arial" w:cs="Arial"/>
                <w:kern w:val="0"/>
                <w:sz w:val="20"/>
                <w:szCs w:val="20"/>
                <w:lang w:val="lt-LT"/>
              </w:rPr>
              <w:br/>
            </w:r>
            <w:r>
              <w:rPr>
                <w:rFonts w:ascii="Arial" w:eastAsia="Times New Roman" w:hAnsi="Arial" w:cs="Arial"/>
                <w:kern w:val="0"/>
                <w:sz w:val="20"/>
                <w:szCs w:val="20"/>
                <w:lang w:val="lt-LT"/>
              </w:rPr>
              <w:t xml:space="preserve">1) duomenys apie </w:t>
            </w:r>
            <w:r>
              <w:rPr>
                <w:rFonts w:ascii="Arial" w:eastAsia="Times New Roman" w:hAnsi="Arial" w:cs="Arial"/>
                <w:kern w:val="0"/>
                <w:sz w:val="20"/>
                <w:szCs w:val="20"/>
                <w:lang w:val="lt-LT"/>
              </w:rPr>
              <w:t>planuojamą ūkinę veiklą (kai pagal Planuojamos ūkinės veiklos poveikio aplinkai  vertinimo įstatymą atliekamas poveikio aplinkai vertinimas);</w:t>
            </w:r>
            <w:r>
              <w:rPr>
                <w:rFonts w:ascii="Arial" w:eastAsia="Times New Roman" w:hAnsi="Arial" w:cs="Arial"/>
                <w:kern w:val="0"/>
                <w:sz w:val="20"/>
                <w:szCs w:val="20"/>
                <w:lang w:val="lt-LT"/>
              </w:rPr>
              <w:br/>
            </w:r>
            <w:r>
              <w:rPr>
                <w:rFonts w:ascii="Arial" w:eastAsia="Times New Roman" w:hAnsi="Arial" w:cs="Arial"/>
                <w:kern w:val="0"/>
                <w:sz w:val="20"/>
                <w:szCs w:val="20"/>
                <w:lang w:val="lt-LT"/>
              </w:rPr>
              <w:t xml:space="preserve">2) planuojamus naudoti gamtos išteklius ir galimą taršą (įvertinami aplinkos komponentai (vanduo, oras, dirvožemis, žemės gelmės, biologinė įvairovė, kraštovaizdis), kuriems darys poveikį planuojama ūkinė veikla statinio statybos, rekonstravimo ir naudojimo etapais), paaiškinama, kodėl nevertinamas planuojamos ūkinės veiklos poveikis kitiems aplinkos komponentams; </w:t>
            </w:r>
            <w:r>
              <w:rPr>
                <w:rFonts w:ascii="Arial" w:eastAsia="Times New Roman" w:hAnsi="Arial" w:cs="Arial"/>
                <w:kern w:val="0"/>
                <w:sz w:val="20"/>
                <w:szCs w:val="20"/>
                <w:lang w:val="lt-LT"/>
              </w:rPr>
              <w:br/>
            </w:r>
            <w:r>
              <w:rPr>
                <w:rFonts w:ascii="Arial" w:eastAsia="Times New Roman" w:hAnsi="Arial" w:cs="Arial"/>
                <w:kern w:val="0"/>
                <w:sz w:val="20"/>
                <w:szCs w:val="20"/>
                <w:lang w:val="lt-LT"/>
              </w:rPr>
              <w:t xml:space="preserve">3) informacija apie galimo poveikio aplinkai šaltinius: cheminę, fizikinę (įskaitant triukšmo ir elektromagnetinio lauko), biologinę ar kitų reglamentuojamų veiksnių taršą (pateikiami skaičiavimo duomenys), planuojamą atliekų susidarymą; 4) aprūpinimą vandeniu ir nuotekų tvarkymą; </w:t>
            </w:r>
            <w:r>
              <w:rPr>
                <w:rFonts w:ascii="Arial" w:eastAsia="Times New Roman" w:hAnsi="Arial" w:cs="Arial"/>
                <w:kern w:val="0"/>
                <w:sz w:val="20"/>
                <w:szCs w:val="20"/>
                <w:lang w:val="lt-LT"/>
              </w:rPr>
              <w:br/>
            </w:r>
            <w:r>
              <w:rPr>
                <w:rFonts w:ascii="Arial" w:eastAsia="Times New Roman" w:hAnsi="Arial" w:cs="Arial"/>
                <w:kern w:val="0"/>
                <w:sz w:val="20"/>
                <w:szCs w:val="20"/>
                <w:lang w:val="lt-LT"/>
              </w:rPr>
              <w:t>5) planuojamo įrengti kurą deginančio įrenginio našumą megavatais (MW), kuro rūšį; išbraukti</w:t>
            </w:r>
            <w:r>
              <w:rPr>
                <w:rFonts w:ascii="Arial" w:eastAsia="Times New Roman" w:hAnsi="Arial" w:cs="Arial"/>
                <w:kern w:val="0"/>
                <w:sz w:val="20"/>
                <w:szCs w:val="20"/>
                <w:lang w:val="lt-LT"/>
              </w:rPr>
              <w:br/>
            </w:r>
            <w:r>
              <w:rPr>
                <w:rFonts w:ascii="Arial" w:eastAsia="Times New Roman" w:hAnsi="Arial" w:cs="Arial"/>
                <w:kern w:val="0"/>
                <w:sz w:val="20"/>
                <w:szCs w:val="20"/>
                <w:lang w:val="lt-LT"/>
              </w:rPr>
              <w:t xml:space="preserve">6) aplinkos oro taršą (numatomų išmesti teršalų pavadinimus, orientacinį jų kiekį per metus), teršalų sklaidos skaičiavimo duomenis); </w:t>
            </w:r>
            <w:r>
              <w:rPr>
                <w:rFonts w:ascii="Arial" w:eastAsia="Times New Roman" w:hAnsi="Arial" w:cs="Arial"/>
                <w:kern w:val="0"/>
                <w:sz w:val="20"/>
                <w:szCs w:val="20"/>
                <w:lang w:val="lt-LT"/>
              </w:rPr>
              <w:br/>
            </w:r>
            <w:r>
              <w:rPr>
                <w:rFonts w:ascii="Arial" w:eastAsia="Times New Roman" w:hAnsi="Arial" w:cs="Arial"/>
                <w:kern w:val="0"/>
                <w:sz w:val="20"/>
                <w:szCs w:val="20"/>
                <w:lang w:val="lt-LT"/>
              </w:rPr>
              <w:t>7) informacija, ar atliktas planuojamos ūkinės veiklos įgyvendinimo poveikio įsteigtoms ar potencialioms „</w:t>
            </w:r>
            <w:proofErr w:type="spellStart"/>
            <w:r>
              <w:rPr>
                <w:rFonts w:ascii="Arial" w:eastAsia="Times New Roman" w:hAnsi="Arial" w:cs="Arial"/>
                <w:kern w:val="0"/>
                <w:sz w:val="20"/>
                <w:szCs w:val="20"/>
                <w:lang w:val="lt-LT"/>
              </w:rPr>
              <w:t>Natura</w:t>
            </w:r>
            <w:proofErr w:type="spellEnd"/>
            <w:r>
              <w:rPr>
                <w:rFonts w:ascii="Arial" w:eastAsia="Times New Roman" w:hAnsi="Arial" w:cs="Arial"/>
                <w:kern w:val="0"/>
                <w:sz w:val="20"/>
                <w:szCs w:val="20"/>
                <w:lang w:val="lt-LT"/>
              </w:rPr>
              <w:t xml:space="preserve"> 2000“ teritorijoms reikšmingumo nustatymas (jei atliktas, – pateikti išvadą); </w:t>
            </w:r>
            <w:r>
              <w:rPr>
                <w:rFonts w:ascii="Arial" w:eastAsia="Times New Roman" w:hAnsi="Arial" w:cs="Arial"/>
                <w:kern w:val="0"/>
                <w:sz w:val="20"/>
                <w:szCs w:val="20"/>
                <w:lang w:val="lt-LT"/>
              </w:rPr>
              <w:br/>
            </w:r>
            <w:r>
              <w:rPr>
                <w:rFonts w:ascii="Arial" w:eastAsia="Times New Roman" w:hAnsi="Arial" w:cs="Arial"/>
                <w:kern w:val="0"/>
                <w:sz w:val="20"/>
                <w:szCs w:val="20"/>
                <w:lang w:val="lt-LT"/>
              </w:rPr>
              <w:t>8) informacija, ar Planuojamos ūkinės veiklos poveikio aplinkai vertinimo įstatymo nustatyta tvarka atlikta atranka dėl poveikio aplinkai vertinimo arba poveikio aplinkai vertinimas, ar yra galiojanti atrankos dėl poveikio aplinkai vertinimo išvada, kad poveikio aplinkai vertinimas neprivalomas  arba galiojantis sprendimas dėl planuojamos ūkinės veiklos poveikio aplinkai, pagal kurį planuojama ūkinė veikla atitinka teisės aktų nustatytus reikalavimus ir nedarys reikšmingo neigiamo poveikio aplinkai (jeigu a</w:t>
            </w:r>
            <w:r>
              <w:rPr>
                <w:rFonts w:ascii="Arial" w:eastAsia="Times New Roman" w:hAnsi="Arial" w:cs="Arial"/>
                <w:kern w:val="0"/>
                <w:sz w:val="20"/>
                <w:szCs w:val="20"/>
                <w:lang w:val="lt-LT"/>
              </w:rPr>
              <w:t>tlikta, – pateikti išvadą arba sprendimą);</w:t>
            </w:r>
          </w:p>
        </w:tc>
        <w:tc>
          <w:tcPr>
            <w:tcW w:w="45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4F6"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4F7"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4F8"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4F9"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58064FA"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4FB"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505" w14:textId="77777777">
        <w:tblPrEx>
          <w:tblCellMar>
            <w:top w:w="0" w:type="dxa"/>
            <w:bottom w:w="0" w:type="dxa"/>
          </w:tblCellMar>
        </w:tblPrEx>
        <w:trPr>
          <w:trHeight w:val="1461"/>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4FD"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1.2.11.</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4FE" w14:textId="77777777" w:rsidR="008015DE" w:rsidRDefault="006944C2">
            <w:pPr>
              <w:spacing w:after="0" w:line="240" w:lineRule="auto"/>
              <w:jc w:val="both"/>
              <w:rPr>
                <w:rFonts w:ascii="Arial" w:eastAsia="Times New Roman" w:hAnsi="Arial" w:cs="Arial"/>
                <w:kern w:val="0"/>
                <w:sz w:val="20"/>
                <w:szCs w:val="20"/>
                <w:lang w:val="lt-LT"/>
              </w:rPr>
            </w:pPr>
            <w:r>
              <w:rPr>
                <w:rFonts w:ascii="Arial" w:eastAsia="Times New Roman" w:hAnsi="Arial" w:cs="Arial"/>
                <w:kern w:val="0"/>
                <w:sz w:val="20"/>
                <w:szCs w:val="20"/>
                <w:lang w:val="lt-LT"/>
              </w:rPr>
              <w:t xml:space="preserve">Statinio pagrindinių sprendinių (be sprendinius pagrindžiančių schemų ir skaičiavimų), atitikties visuomenės sveikatos saugos teisės aktų reikalavimams aprašymas, išskyrus reglamentuojamus darbuotojų saugos ir sveikatos reikalavimus, ar projektuojamų statinių paskirtis atitinka Specialiųjų žemės naudojimo sąlygų įstatymo 53 straipsnio nuostatas, ar teisės aktuose nustatyta tvarka atliktas poveikio visuomenės sveikatai vertinimas, ar dėl statytojo planuojamos ar vykdomos ūkinės veiklos nustatyta sanitarinės </w:t>
            </w:r>
            <w:r>
              <w:rPr>
                <w:rFonts w:ascii="Arial" w:eastAsia="Times New Roman" w:hAnsi="Arial" w:cs="Arial"/>
                <w:kern w:val="0"/>
                <w:sz w:val="20"/>
                <w:szCs w:val="20"/>
                <w:lang w:val="lt-LT"/>
              </w:rPr>
              <w:t>apsaugos zona;</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4FF"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00"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01"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02"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503"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04"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50E" w14:textId="77777777">
        <w:tblPrEx>
          <w:tblCellMar>
            <w:top w:w="0" w:type="dxa"/>
            <w:bottom w:w="0" w:type="dxa"/>
          </w:tblCellMar>
        </w:tblPrEx>
        <w:trPr>
          <w:trHeight w:val="380"/>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506"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1.2.12.</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507"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Trumpas atitikties teritorijų planavimo dokumentams aprašymas.</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08"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09"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0A"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0B"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50C"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0D"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r>
      <w:tr w:rsidR="008015DE" w14:paraId="45806517" w14:textId="77777777">
        <w:tblPrEx>
          <w:tblCellMar>
            <w:top w:w="0" w:type="dxa"/>
            <w:bottom w:w="0" w:type="dxa"/>
          </w:tblCellMar>
        </w:tblPrEx>
        <w:trPr>
          <w:trHeight w:val="1690"/>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50F" w14:textId="77777777" w:rsidR="008015DE" w:rsidRDefault="006944C2">
            <w:pPr>
              <w:spacing w:after="0" w:line="240" w:lineRule="auto"/>
              <w:rPr>
                <w:rFonts w:ascii="Arial" w:eastAsia="Times New Roman" w:hAnsi="Arial" w:cs="Arial"/>
                <w:b/>
                <w:bCs/>
                <w:color w:val="000000"/>
                <w:kern w:val="0"/>
                <w:sz w:val="20"/>
                <w:szCs w:val="20"/>
                <w:lang w:val="lt-LT"/>
              </w:rPr>
            </w:pPr>
            <w:r>
              <w:rPr>
                <w:rFonts w:ascii="Arial" w:eastAsia="Times New Roman" w:hAnsi="Arial" w:cs="Arial"/>
                <w:b/>
                <w:bCs/>
                <w:color w:val="000000"/>
                <w:kern w:val="0"/>
                <w:sz w:val="20"/>
                <w:szCs w:val="20"/>
                <w:lang w:val="lt-LT"/>
              </w:rPr>
              <w:t xml:space="preserve">1.3. </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510"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 xml:space="preserve">Teritorijų planavimo dokumento registracijos numeris ir data arba nuoroda į teritorijų planavimo dokumentą TPDR. Jei </w:t>
            </w:r>
            <w:r>
              <w:rPr>
                <w:rFonts w:ascii="Arial" w:eastAsia="Times New Roman" w:hAnsi="Arial" w:cs="Arial"/>
                <w:color w:val="000000"/>
                <w:kern w:val="0"/>
                <w:sz w:val="20"/>
                <w:szCs w:val="20"/>
                <w:lang w:val="lt-LT"/>
              </w:rPr>
              <w:t>teritorijų planavimo dokumentas neregistruotas minėtose sistemose, pateikiamas:</w:t>
            </w:r>
            <w:r>
              <w:rPr>
                <w:rFonts w:ascii="Arial" w:eastAsia="Times New Roman" w:hAnsi="Arial" w:cs="Arial"/>
                <w:color w:val="000000"/>
                <w:kern w:val="0"/>
                <w:sz w:val="20"/>
                <w:szCs w:val="20"/>
                <w:lang w:val="lt-LT"/>
              </w:rPr>
              <w:br/>
            </w:r>
            <w:r>
              <w:rPr>
                <w:rFonts w:ascii="Arial" w:eastAsia="Times New Roman" w:hAnsi="Arial" w:cs="Arial"/>
                <w:color w:val="000000"/>
                <w:kern w:val="0"/>
                <w:sz w:val="20"/>
                <w:szCs w:val="20"/>
                <w:lang w:val="lt-LT"/>
              </w:rPr>
              <w:t xml:space="preserve">1) teritorijų planavimo dokumento aiškinamasis raštas; </w:t>
            </w:r>
            <w:r>
              <w:rPr>
                <w:rFonts w:ascii="Arial" w:eastAsia="Times New Roman" w:hAnsi="Arial" w:cs="Arial"/>
                <w:color w:val="000000"/>
                <w:kern w:val="0"/>
                <w:sz w:val="20"/>
                <w:szCs w:val="20"/>
                <w:lang w:val="lt-LT"/>
              </w:rPr>
              <w:br/>
            </w:r>
            <w:r>
              <w:rPr>
                <w:rFonts w:ascii="Arial" w:eastAsia="Times New Roman" w:hAnsi="Arial" w:cs="Arial"/>
                <w:color w:val="000000"/>
                <w:kern w:val="0"/>
                <w:sz w:val="20"/>
                <w:szCs w:val="20"/>
                <w:lang w:val="lt-LT"/>
              </w:rPr>
              <w:t xml:space="preserve">2) teritorijų planavimo dokumento pagrindinis brėžinys arba ištrauka iš teritorijų planavimo dokumento pagrindinio brėžinio su pažymėta statybos vieta; </w:t>
            </w:r>
            <w:r>
              <w:rPr>
                <w:rFonts w:ascii="Arial" w:eastAsia="Times New Roman" w:hAnsi="Arial" w:cs="Arial"/>
                <w:color w:val="000000"/>
                <w:kern w:val="0"/>
                <w:sz w:val="20"/>
                <w:szCs w:val="20"/>
                <w:lang w:val="lt-LT"/>
              </w:rPr>
              <w:br/>
            </w:r>
            <w:r>
              <w:rPr>
                <w:rFonts w:ascii="Arial" w:eastAsia="Times New Roman" w:hAnsi="Arial" w:cs="Arial"/>
                <w:color w:val="000000"/>
                <w:kern w:val="0"/>
                <w:sz w:val="20"/>
                <w:szCs w:val="20"/>
                <w:lang w:val="lt-LT"/>
              </w:rPr>
              <w:t>3) teritorijų planavimo dokumentų patvirtinimo dokumentai (kai reikia).</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11"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12" w14:textId="77777777" w:rsidR="008015DE" w:rsidRDefault="006944C2">
            <w:pPr>
              <w:spacing w:after="0" w:line="240" w:lineRule="auto"/>
              <w:jc w:val="center"/>
              <w:rPr>
                <w:rFonts w:ascii="Arial" w:eastAsia="Times New Roman" w:hAnsi="Arial" w:cs="Arial"/>
                <w:kern w:val="0"/>
                <w:lang w:val="lt-LT"/>
              </w:rPr>
            </w:pPr>
            <w:r>
              <w:rPr>
                <w:rFonts w:ascii="Arial" w:eastAsia="Times New Roman" w:hAnsi="Arial" w:cs="Arial"/>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13" w14:textId="77777777" w:rsidR="008015DE" w:rsidRDefault="006944C2">
            <w:pPr>
              <w:spacing w:after="0" w:line="240" w:lineRule="auto"/>
              <w:jc w:val="center"/>
              <w:rPr>
                <w:rFonts w:ascii="Arial" w:eastAsia="Times New Roman" w:hAnsi="Arial" w:cs="Arial"/>
                <w:kern w:val="0"/>
                <w:lang w:val="lt-LT"/>
              </w:rPr>
            </w:pPr>
            <w:r>
              <w:rPr>
                <w:rFonts w:ascii="Arial" w:eastAsia="Times New Roman" w:hAnsi="Arial" w:cs="Arial"/>
                <w:kern w:val="0"/>
                <w:lang w:val="lt-LT"/>
              </w:rPr>
              <w:t> </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14" w14:textId="77777777" w:rsidR="008015DE" w:rsidRDefault="006944C2">
            <w:pPr>
              <w:spacing w:after="0" w:line="240" w:lineRule="auto"/>
              <w:jc w:val="center"/>
              <w:rPr>
                <w:rFonts w:ascii="Arial" w:eastAsia="Times New Roman" w:hAnsi="Arial" w:cs="Arial"/>
                <w:kern w:val="0"/>
                <w:lang w:val="lt-LT"/>
              </w:rPr>
            </w:pPr>
            <w:r>
              <w:rPr>
                <w:rFonts w:ascii="Arial" w:eastAsia="Times New Roman" w:hAnsi="Arial" w:cs="Arial"/>
                <w:kern w:val="0"/>
                <w:lang w:val="lt-LT"/>
              </w:rPr>
              <w:t>+</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15" w14:textId="77777777" w:rsidR="008015DE" w:rsidRDefault="006944C2">
            <w:pPr>
              <w:spacing w:after="0" w:line="240" w:lineRule="auto"/>
              <w:jc w:val="center"/>
              <w:rPr>
                <w:rFonts w:ascii="Arial" w:eastAsia="Times New Roman" w:hAnsi="Arial" w:cs="Arial"/>
                <w:kern w:val="0"/>
                <w:lang w:val="lt-LT"/>
              </w:rPr>
            </w:pPr>
            <w:r>
              <w:rPr>
                <w:rFonts w:ascii="Arial" w:eastAsia="Times New Roman" w:hAnsi="Arial" w:cs="Arial"/>
                <w:kern w:val="0"/>
                <w:lang w:val="lt-LT"/>
              </w:rPr>
              <w:t>+</w:t>
            </w:r>
          </w:p>
        </w:tc>
        <w:tc>
          <w:tcPr>
            <w:tcW w:w="57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16" w14:textId="77777777" w:rsidR="008015DE" w:rsidRDefault="006944C2">
            <w:pPr>
              <w:spacing w:after="0" w:line="240" w:lineRule="auto"/>
              <w:jc w:val="center"/>
              <w:rPr>
                <w:rFonts w:ascii="Arial" w:eastAsia="Times New Roman" w:hAnsi="Arial" w:cs="Arial"/>
                <w:kern w:val="0"/>
                <w:lang w:val="lt-LT"/>
              </w:rPr>
            </w:pPr>
            <w:r>
              <w:rPr>
                <w:rFonts w:ascii="Arial" w:eastAsia="Times New Roman" w:hAnsi="Arial" w:cs="Arial"/>
                <w:kern w:val="0"/>
                <w:lang w:val="lt-LT"/>
              </w:rPr>
              <w:t> </w:t>
            </w:r>
          </w:p>
        </w:tc>
      </w:tr>
      <w:tr w:rsidR="008015DE" w14:paraId="45806520" w14:textId="77777777">
        <w:tblPrEx>
          <w:tblCellMar>
            <w:top w:w="0" w:type="dxa"/>
            <w:bottom w:w="0" w:type="dxa"/>
          </w:tblCellMar>
        </w:tblPrEx>
        <w:trPr>
          <w:trHeight w:val="590"/>
        </w:trPr>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518" w14:textId="77777777" w:rsidR="008015DE" w:rsidRDefault="006944C2">
            <w:pPr>
              <w:spacing w:after="0" w:line="240" w:lineRule="auto"/>
              <w:rPr>
                <w:rFonts w:ascii="Arial" w:eastAsia="Times New Roman" w:hAnsi="Arial" w:cs="Arial"/>
                <w:b/>
                <w:bCs/>
                <w:color w:val="000000"/>
                <w:kern w:val="0"/>
                <w:sz w:val="20"/>
                <w:szCs w:val="20"/>
                <w:lang w:val="lt-LT"/>
              </w:rPr>
            </w:pPr>
            <w:r>
              <w:rPr>
                <w:rFonts w:ascii="Arial" w:eastAsia="Times New Roman" w:hAnsi="Arial" w:cs="Arial"/>
                <w:b/>
                <w:bCs/>
                <w:color w:val="000000"/>
                <w:kern w:val="0"/>
                <w:sz w:val="20"/>
                <w:szCs w:val="20"/>
                <w:lang w:val="lt-LT"/>
              </w:rPr>
              <w:t>1.4.</w:t>
            </w:r>
          </w:p>
        </w:tc>
        <w:tc>
          <w:tcPr>
            <w:tcW w:w="93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519"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Projektinių pasiūlymų viešinimo prašymo registracijos IS „</w:t>
            </w:r>
            <w:proofErr w:type="spellStart"/>
            <w:r>
              <w:rPr>
                <w:rFonts w:ascii="Arial" w:eastAsia="Times New Roman" w:hAnsi="Arial" w:cs="Arial"/>
                <w:color w:val="000000"/>
                <w:kern w:val="0"/>
                <w:sz w:val="20"/>
                <w:szCs w:val="20"/>
                <w:lang w:val="lt-LT"/>
              </w:rPr>
              <w:t>Infostatyba</w:t>
            </w:r>
            <w:proofErr w:type="spellEnd"/>
            <w:r>
              <w:rPr>
                <w:rFonts w:ascii="Arial" w:eastAsia="Times New Roman" w:hAnsi="Arial" w:cs="Arial"/>
                <w:color w:val="000000"/>
                <w:kern w:val="0"/>
                <w:sz w:val="20"/>
                <w:szCs w:val="20"/>
                <w:lang w:val="lt-LT"/>
              </w:rPr>
              <w:t xml:space="preserve">“ numeris ir data arba nuorodą į projektinius </w:t>
            </w:r>
            <w:r>
              <w:rPr>
                <w:rFonts w:ascii="Arial" w:eastAsia="Times New Roman" w:hAnsi="Arial" w:cs="Arial"/>
                <w:color w:val="000000"/>
                <w:kern w:val="0"/>
                <w:sz w:val="20"/>
                <w:szCs w:val="20"/>
                <w:lang w:val="lt-LT"/>
              </w:rPr>
              <w:t>pasiūlymus (viešinimo ataskaitą), paskelbtus IS „</w:t>
            </w:r>
            <w:proofErr w:type="spellStart"/>
            <w:r>
              <w:rPr>
                <w:rFonts w:ascii="Arial" w:eastAsia="Times New Roman" w:hAnsi="Arial" w:cs="Arial"/>
                <w:color w:val="000000"/>
                <w:kern w:val="0"/>
                <w:sz w:val="20"/>
                <w:szCs w:val="20"/>
                <w:lang w:val="lt-LT"/>
              </w:rPr>
              <w:t>Infostatyba</w:t>
            </w:r>
            <w:proofErr w:type="spellEnd"/>
            <w:r>
              <w:rPr>
                <w:rFonts w:ascii="Arial" w:eastAsia="Times New Roman" w:hAnsi="Arial" w:cs="Arial"/>
                <w:color w:val="000000"/>
                <w:kern w:val="0"/>
                <w:sz w:val="20"/>
                <w:szCs w:val="20"/>
                <w:lang w:val="lt-LT"/>
              </w:rPr>
              <w:t>“ (kai viešinti privaloma).</w:t>
            </w:r>
          </w:p>
        </w:tc>
        <w:tc>
          <w:tcPr>
            <w:tcW w:w="45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1A"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1B"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1C"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1D"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580651E"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1F"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529" w14:textId="77777777">
        <w:tblPrEx>
          <w:tblCellMar>
            <w:top w:w="0" w:type="dxa"/>
            <w:bottom w:w="0" w:type="dxa"/>
          </w:tblCellMar>
        </w:tblPrEx>
        <w:trPr>
          <w:trHeight w:val="330"/>
        </w:trPr>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521" w14:textId="77777777" w:rsidR="008015DE" w:rsidRDefault="006944C2">
            <w:pPr>
              <w:spacing w:after="0" w:line="240" w:lineRule="auto"/>
              <w:rPr>
                <w:rFonts w:ascii="Arial" w:eastAsia="Times New Roman" w:hAnsi="Arial" w:cs="Arial"/>
                <w:b/>
                <w:bCs/>
                <w:color w:val="000000"/>
                <w:kern w:val="0"/>
                <w:sz w:val="20"/>
                <w:szCs w:val="20"/>
                <w:lang w:val="lt-LT"/>
              </w:rPr>
            </w:pPr>
            <w:r>
              <w:rPr>
                <w:rFonts w:ascii="Arial" w:eastAsia="Times New Roman" w:hAnsi="Arial" w:cs="Arial"/>
                <w:b/>
                <w:bCs/>
                <w:color w:val="000000"/>
                <w:kern w:val="0"/>
                <w:sz w:val="20"/>
                <w:szCs w:val="20"/>
                <w:lang w:val="lt-LT"/>
              </w:rPr>
              <w:t>1.5.</w:t>
            </w:r>
          </w:p>
        </w:tc>
        <w:tc>
          <w:tcPr>
            <w:tcW w:w="93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522"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Pritarimų ir sutikimų sąrašas.</w:t>
            </w:r>
          </w:p>
        </w:tc>
        <w:tc>
          <w:tcPr>
            <w:tcW w:w="45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23"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24"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25"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26"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5806527"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28"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r>
      <w:tr w:rsidR="008015DE" w14:paraId="45806532" w14:textId="77777777">
        <w:tblPrEx>
          <w:tblCellMar>
            <w:top w:w="0" w:type="dxa"/>
            <w:bottom w:w="0" w:type="dxa"/>
          </w:tblCellMar>
        </w:tblPrEx>
        <w:trPr>
          <w:trHeight w:val="800"/>
        </w:trPr>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52A" w14:textId="77777777" w:rsidR="008015DE" w:rsidRDefault="006944C2">
            <w:pPr>
              <w:spacing w:after="0" w:line="240" w:lineRule="auto"/>
              <w:rPr>
                <w:rFonts w:ascii="Arial" w:eastAsia="Times New Roman" w:hAnsi="Arial" w:cs="Arial"/>
                <w:b/>
                <w:bCs/>
                <w:color w:val="000000"/>
                <w:kern w:val="0"/>
                <w:sz w:val="20"/>
                <w:szCs w:val="20"/>
                <w:lang w:val="lt-LT"/>
              </w:rPr>
            </w:pPr>
            <w:r>
              <w:rPr>
                <w:rFonts w:ascii="Arial" w:eastAsia="Times New Roman" w:hAnsi="Arial" w:cs="Arial"/>
                <w:b/>
                <w:bCs/>
                <w:color w:val="000000"/>
                <w:kern w:val="0"/>
                <w:sz w:val="20"/>
                <w:szCs w:val="20"/>
                <w:lang w:val="lt-LT"/>
              </w:rPr>
              <w:lastRenderedPageBreak/>
              <w:t>1.6.</w:t>
            </w:r>
          </w:p>
        </w:tc>
        <w:tc>
          <w:tcPr>
            <w:tcW w:w="93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52B"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 xml:space="preserve">Prisijungimo sąlygos ir specialieji reikalavimai (projekto vadovo parašu patvirtintas </w:t>
            </w:r>
            <w:r>
              <w:rPr>
                <w:rFonts w:ascii="Arial" w:eastAsia="Times New Roman" w:hAnsi="Arial" w:cs="Arial"/>
                <w:color w:val="000000"/>
                <w:kern w:val="0"/>
                <w:sz w:val="20"/>
                <w:szCs w:val="20"/>
                <w:lang w:val="lt-LT"/>
              </w:rPr>
              <w:t>nuasmenintas dokumento nuorašas) arba registracijos IS „</w:t>
            </w:r>
            <w:proofErr w:type="spellStart"/>
            <w:r>
              <w:rPr>
                <w:rFonts w:ascii="Arial" w:eastAsia="Times New Roman" w:hAnsi="Arial" w:cs="Arial"/>
                <w:color w:val="000000"/>
                <w:kern w:val="0"/>
                <w:sz w:val="20"/>
                <w:szCs w:val="20"/>
                <w:lang w:val="lt-LT"/>
              </w:rPr>
              <w:t>Infostatyba</w:t>
            </w:r>
            <w:proofErr w:type="spellEnd"/>
            <w:r>
              <w:rPr>
                <w:rFonts w:ascii="Arial" w:eastAsia="Times New Roman" w:hAnsi="Arial" w:cs="Arial"/>
                <w:color w:val="000000"/>
                <w:kern w:val="0"/>
                <w:sz w:val="20"/>
                <w:szCs w:val="20"/>
                <w:lang w:val="lt-LT"/>
              </w:rPr>
              <w:t>“ numeris ir data, arba nuoroda į prisijungimo sąlygas ir specialiuosius reikalavimus, paskelbtus IS „</w:t>
            </w:r>
            <w:proofErr w:type="spellStart"/>
            <w:r>
              <w:rPr>
                <w:rFonts w:ascii="Arial" w:eastAsia="Times New Roman" w:hAnsi="Arial" w:cs="Arial"/>
                <w:color w:val="000000"/>
                <w:kern w:val="0"/>
                <w:sz w:val="20"/>
                <w:szCs w:val="20"/>
                <w:lang w:val="lt-LT"/>
              </w:rPr>
              <w:t>Infostatyba</w:t>
            </w:r>
            <w:proofErr w:type="spellEnd"/>
            <w:r>
              <w:rPr>
                <w:rFonts w:ascii="Arial" w:eastAsia="Times New Roman" w:hAnsi="Arial" w:cs="Arial"/>
                <w:color w:val="000000"/>
                <w:kern w:val="0"/>
                <w:sz w:val="20"/>
                <w:szCs w:val="20"/>
                <w:lang w:val="lt-LT"/>
              </w:rPr>
              <w:t>“.</w:t>
            </w:r>
          </w:p>
        </w:tc>
        <w:tc>
          <w:tcPr>
            <w:tcW w:w="45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2C"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2D"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2E"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2F"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5806530"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31"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53B" w14:textId="77777777">
        <w:tblPrEx>
          <w:tblCellMar>
            <w:top w:w="0" w:type="dxa"/>
            <w:bottom w:w="0" w:type="dxa"/>
          </w:tblCellMar>
        </w:tblPrEx>
        <w:trPr>
          <w:trHeight w:val="613"/>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533" w14:textId="77777777" w:rsidR="008015DE" w:rsidRDefault="006944C2">
            <w:pPr>
              <w:spacing w:after="0" w:line="240" w:lineRule="auto"/>
              <w:rPr>
                <w:rFonts w:ascii="Arial" w:eastAsia="Times New Roman" w:hAnsi="Arial" w:cs="Arial"/>
                <w:b/>
                <w:bCs/>
                <w:color w:val="000000"/>
                <w:kern w:val="0"/>
                <w:sz w:val="20"/>
                <w:szCs w:val="20"/>
                <w:lang w:val="lt-LT"/>
              </w:rPr>
            </w:pPr>
            <w:r>
              <w:rPr>
                <w:rFonts w:ascii="Arial" w:eastAsia="Times New Roman" w:hAnsi="Arial" w:cs="Arial"/>
                <w:b/>
                <w:bCs/>
                <w:color w:val="000000"/>
                <w:kern w:val="0"/>
                <w:sz w:val="20"/>
                <w:szCs w:val="20"/>
                <w:lang w:val="lt-LT"/>
              </w:rPr>
              <w:t>1.7.</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534"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 xml:space="preserve">Bendrieji nurodymai atlikti reikalingus </w:t>
            </w:r>
            <w:r>
              <w:rPr>
                <w:rFonts w:ascii="Arial" w:eastAsia="Times New Roman" w:hAnsi="Arial" w:cs="Arial"/>
                <w:color w:val="000000"/>
                <w:kern w:val="0"/>
                <w:sz w:val="20"/>
                <w:szCs w:val="20"/>
                <w:lang w:val="lt-LT"/>
              </w:rPr>
              <w:t>tyrimus, specifiniai reikalavimai kultūros paveldo statinių projektui, gaminių, medžiagų ir spalvų parinkimui.</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35"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36"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37"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38"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539"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3A"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r>
      <w:tr w:rsidR="008015DE" w14:paraId="45806544" w14:textId="77777777">
        <w:tblPrEx>
          <w:tblCellMar>
            <w:top w:w="0" w:type="dxa"/>
            <w:bottom w:w="0" w:type="dxa"/>
          </w:tblCellMar>
        </w:tblPrEx>
        <w:trPr>
          <w:trHeight w:val="560"/>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53C" w14:textId="77777777" w:rsidR="008015DE" w:rsidRDefault="006944C2">
            <w:pPr>
              <w:spacing w:after="0" w:line="240" w:lineRule="auto"/>
              <w:rPr>
                <w:rFonts w:ascii="Arial" w:eastAsia="Times New Roman" w:hAnsi="Arial" w:cs="Arial"/>
                <w:b/>
                <w:bCs/>
                <w:color w:val="000000"/>
                <w:kern w:val="0"/>
                <w:sz w:val="20"/>
                <w:szCs w:val="20"/>
                <w:lang w:val="lt-LT"/>
              </w:rPr>
            </w:pPr>
            <w:r>
              <w:rPr>
                <w:rFonts w:ascii="Arial" w:eastAsia="Times New Roman" w:hAnsi="Arial" w:cs="Arial"/>
                <w:b/>
                <w:bCs/>
                <w:color w:val="000000"/>
                <w:kern w:val="0"/>
                <w:sz w:val="20"/>
                <w:szCs w:val="20"/>
                <w:lang w:val="lt-LT"/>
              </w:rPr>
              <w:t>1.8.</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53D"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 xml:space="preserve">Dokumentai ir duomenys atsižvelgiant į numatomo projektuoti statinio specifiką ir nustatytus specialiuosius </w:t>
            </w:r>
            <w:r>
              <w:rPr>
                <w:rFonts w:ascii="Arial" w:eastAsia="Times New Roman" w:hAnsi="Arial" w:cs="Arial"/>
                <w:color w:val="000000"/>
                <w:kern w:val="0"/>
                <w:sz w:val="20"/>
                <w:szCs w:val="20"/>
                <w:lang w:val="lt-LT"/>
              </w:rPr>
              <w:t>reikalavimus.</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3E"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3F"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40"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41"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542"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43"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r>
      <w:tr w:rsidR="008015DE" w14:paraId="4580654D" w14:textId="77777777">
        <w:tblPrEx>
          <w:tblCellMar>
            <w:top w:w="0" w:type="dxa"/>
            <w:bottom w:w="0" w:type="dxa"/>
          </w:tblCellMar>
        </w:tblPrEx>
        <w:trPr>
          <w:trHeight w:val="2399"/>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545" w14:textId="77777777" w:rsidR="008015DE" w:rsidRDefault="006944C2">
            <w:pPr>
              <w:spacing w:after="0" w:line="240" w:lineRule="auto"/>
              <w:rPr>
                <w:rFonts w:ascii="Arial" w:eastAsia="Times New Roman" w:hAnsi="Arial" w:cs="Arial"/>
                <w:b/>
                <w:bCs/>
                <w:color w:val="000000"/>
                <w:kern w:val="0"/>
                <w:sz w:val="20"/>
                <w:szCs w:val="20"/>
                <w:lang w:val="lt-LT"/>
              </w:rPr>
            </w:pPr>
            <w:r>
              <w:rPr>
                <w:rFonts w:ascii="Arial" w:eastAsia="Times New Roman" w:hAnsi="Arial" w:cs="Arial"/>
                <w:b/>
                <w:bCs/>
                <w:color w:val="000000"/>
                <w:kern w:val="0"/>
                <w:sz w:val="20"/>
                <w:szCs w:val="20"/>
                <w:lang w:val="lt-LT"/>
              </w:rPr>
              <w:t>1.9.</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546" w14:textId="77777777" w:rsidR="008015DE" w:rsidRDefault="006944C2">
            <w:pPr>
              <w:spacing w:after="0" w:line="240" w:lineRule="auto"/>
              <w:rPr>
                <w:rFonts w:ascii="Arial" w:eastAsia="Times New Roman" w:hAnsi="Arial" w:cs="Arial"/>
                <w:kern w:val="0"/>
                <w:sz w:val="20"/>
                <w:szCs w:val="20"/>
                <w:lang w:val="lt-LT"/>
              </w:rPr>
            </w:pPr>
            <w:r>
              <w:rPr>
                <w:rFonts w:ascii="Arial" w:eastAsia="Times New Roman" w:hAnsi="Arial" w:cs="Arial"/>
                <w:kern w:val="0"/>
                <w:sz w:val="20"/>
                <w:szCs w:val="20"/>
                <w:lang w:val="lt-LT"/>
              </w:rPr>
              <w:t>Trumpas aprašymas specialiųjų žemės naudojimo sąlygų taikymo objektui:</w:t>
            </w:r>
            <w:r>
              <w:rPr>
                <w:rFonts w:ascii="Arial" w:eastAsia="Times New Roman" w:hAnsi="Arial" w:cs="Arial"/>
                <w:kern w:val="0"/>
                <w:sz w:val="20"/>
                <w:szCs w:val="20"/>
                <w:lang w:val="lt-LT"/>
              </w:rPr>
              <w:br/>
            </w:r>
            <w:r>
              <w:rPr>
                <w:rFonts w:ascii="Arial" w:eastAsia="Times New Roman" w:hAnsi="Arial" w:cs="Arial"/>
                <w:kern w:val="0"/>
                <w:sz w:val="20"/>
                <w:szCs w:val="20"/>
                <w:lang w:val="lt-LT"/>
              </w:rPr>
              <w:t xml:space="preserve">1) sklypo teritorijų, kuriose taikomos specialiosios žemės naudojimo sąlygos planas, kuriame nustatoma  projektuojamo objekto / veiklos </w:t>
            </w:r>
            <w:r>
              <w:rPr>
                <w:rFonts w:ascii="Arial" w:eastAsia="Times New Roman" w:hAnsi="Arial" w:cs="Arial"/>
                <w:kern w:val="0"/>
                <w:sz w:val="20"/>
                <w:szCs w:val="20"/>
                <w:lang w:val="lt-LT"/>
              </w:rPr>
              <w:t xml:space="preserve">teritorijos, kuriose taikomos specialiosios žemės naudojimo sąlygos dydis ir plotas, sklype esantiems ir (ar) kitoms žinyboms priklausantiems ar projektuojamiems inžineriniams statiniams, tinklams ir susisiekimo komunikacijoms, servitutų ar veiklos apribojimais nustatytų apsaugos zonų dydis ir plotas; </w:t>
            </w:r>
            <w:r>
              <w:rPr>
                <w:rFonts w:ascii="Arial" w:eastAsia="Times New Roman" w:hAnsi="Arial" w:cs="Arial"/>
                <w:kern w:val="0"/>
                <w:sz w:val="20"/>
                <w:szCs w:val="20"/>
                <w:lang w:val="lt-LT"/>
              </w:rPr>
              <w:br/>
            </w:r>
            <w:r>
              <w:rPr>
                <w:rFonts w:ascii="Arial" w:eastAsia="Times New Roman" w:hAnsi="Arial" w:cs="Arial"/>
                <w:kern w:val="0"/>
                <w:sz w:val="20"/>
                <w:szCs w:val="20"/>
                <w:lang w:val="lt-LT"/>
              </w:rPr>
              <w:t>2) esamos, tikslinamos, naikinamos ir  (ar) naujai nustatomos teritorijos, kuriose taikomos specialiosios žemės naudojimo sąlygos (jų dydis, taikomi ribojimai jose), nurodomi specialiųjų žemės naudojimo sąlygų teritorijų plotai kiekvieno sklypo (teritorijos) atžvilgiu (didėjimai, mažėjimai ir kt.), nurodomos jau įregistruotų teritorijų, kuriose taikomos specialiosios žemės naudojimo sąlygos, unikalūs numeriai.</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47"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48"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49"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4A"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54B"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4C"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556" w14:textId="77777777">
        <w:tblPrEx>
          <w:tblCellMar>
            <w:top w:w="0" w:type="dxa"/>
            <w:bottom w:w="0" w:type="dxa"/>
          </w:tblCellMar>
        </w:tblPrEx>
        <w:trPr>
          <w:trHeight w:val="535"/>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54E" w14:textId="77777777" w:rsidR="008015DE" w:rsidRDefault="006944C2">
            <w:pPr>
              <w:spacing w:after="0" w:line="240" w:lineRule="auto"/>
              <w:rPr>
                <w:rFonts w:ascii="Arial" w:eastAsia="Times New Roman" w:hAnsi="Arial" w:cs="Arial"/>
                <w:b/>
                <w:bCs/>
                <w:color w:val="000000"/>
                <w:kern w:val="0"/>
                <w:sz w:val="20"/>
                <w:szCs w:val="20"/>
                <w:lang w:val="lt-LT"/>
              </w:rPr>
            </w:pPr>
            <w:r>
              <w:rPr>
                <w:rFonts w:ascii="Arial" w:eastAsia="Times New Roman" w:hAnsi="Arial" w:cs="Arial"/>
                <w:b/>
                <w:bCs/>
                <w:color w:val="000000"/>
                <w:kern w:val="0"/>
                <w:sz w:val="20"/>
                <w:szCs w:val="20"/>
                <w:lang w:val="lt-LT"/>
              </w:rPr>
              <w:t>1.10.</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54F" w14:textId="77777777" w:rsidR="008015DE" w:rsidRDefault="006944C2">
            <w:pPr>
              <w:spacing w:after="0" w:line="240" w:lineRule="auto"/>
              <w:rPr>
                <w:rFonts w:ascii="Arial" w:eastAsia="Times New Roman" w:hAnsi="Arial" w:cs="Arial"/>
                <w:kern w:val="0"/>
                <w:sz w:val="20"/>
                <w:szCs w:val="20"/>
                <w:lang w:val="lt-LT"/>
              </w:rPr>
            </w:pPr>
            <w:r>
              <w:rPr>
                <w:rFonts w:ascii="Arial" w:eastAsia="Times New Roman" w:hAnsi="Arial" w:cs="Arial"/>
                <w:kern w:val="0"/>
                <w:sz w:val="20"/>
                <w:szCs w:val="20"/>
                <w:lang w:val="lt-LT"/>
              </w:rPr>
              <w:t xml:space="preserve">Technologijos dalies </w:t>
            </w:r>
            <w:r>
              <w:rPr>
                <w:rFonts w:ascii="Arial" w:eastAsia="Times New Roman" w:hAnsi="Arial" w:cs="Arial"/>
                <w:kern w:val="0"/>
                <w:sz w:val="20"/>
                <w:szCs w:val="20"/>
                <w:lang w:val="lt-LT"/>
              </w:rPr>
              <w:t>pagrindiniai sprendiniai (aktualu tik prijungiant prie perdavimo tinklo elektros energiją generuojančius šaltinius):</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50"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51"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52"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53"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554"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55"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55F" w14:textId="77777777">
        <w:tblPrEx>
          <w:tblCellMar>
            <w:top w:w="0" w:type="dxa"/>
            <w:bottom w:w="0" w:type="dxa"/>
          </w:tblCellMar>
        </w:tblPrEx>
        <w:trPr>
          <w:trHeight w:val="189"/>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557"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1.10.1.</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558"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Energijos (elektros) gamybos būdai ir apimtis;</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59"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5A"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5B"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5C"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55D"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5E"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568" w14:textId="77777777">
        <w:tblPrEx>
          <w:tblCellMar>
            <w:top w:w="0" w:type="dxa"/>
            <w:bottom w:w="0" w:type="dxa"/>
          </w:tblCellMar>
        </w:tblPrEx>
        <w:trPr>
          <w:trHeight w:val="222"/>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560"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1.10.2.</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561"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 xml:space="preserve">Energijos (elektros) gamybos įrenginių </w:t>
            </w:r>
            <w:r>
              <w:rPr>
                <w:rFonts w:ascii="Arial" w:eastAsia="Times New Roman" w:hAnsi="Arial" w:cs="Arial"/>
                <w:color w:val="000000"/>
                <w:kern w:val="0"/>
                <w:sz w:val="20"/>
                <w:szCs w:val="20"/>
                <w:lang w:val="lt-LT"/>
              </w:rPr>
              <w:t xml:space="preserve">įrengtoji ir </w:t>
            </w:r>
            <w:proofErr w:type="spellStart"/>
            <w:r>
              <w:rPr>
                <w:rFonts w:ascii="Arial" w:eastAsia="Times New Roman" w:hAnsi="Arial" w:cs="Arial"/>
                <w:color w:val="000000"/>
                <w:kern w:val="0"/>
                <w:sz w:val="20"/>
                <w:szCs w:val="20"/>
                <w:lang w:val="lt-LT"/>
              </w:rPr>
              <w:t>leistinoji</w:t>
            </w:r>
            <w:proofErr w:type="spellEnd"/>
            <w:r>
              <w:rPr>
                <w:rFonts w:ascii="Arial" w:eastAsia="Times New Roman" w:hAnsi="Arial" w:cs="Arial"/>
                <w:color w:val="000000"/>
                <w:kern w:val="0"/>
                <w:sz w:val="20"/>
                <w:szCs w:val="20"/>
                <w:lang w:val="lt-LT"/>
              </w:rPr>
              <w:t xml:space="preserve"> generuoti galia;</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62"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63"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64"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65"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566"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67"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571" w14:textId="77777777">
        <w:tblPrEx>
          <w:tblCellMar>
            <w:top w:w="0" w:type="dxa"/>
            <w:bottom w:w="0" w:type="dxa"/>
          </w:tblCellMar>
        </w:tblPrEx>
        <w:trPr>
          <w:trHeight w:val="225"/>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569"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1.10.3.</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56A"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Pagamintos energijos (elektros) kiekis;</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6B"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6C"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6D"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6E"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56F"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70"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57A" w14:textId="77777777">
        <w:tblPrEx>
          <w:tblCellMar>
            <w:top w:w="0" w:type="dxa"/>
            <w:bottom w:w="0" w:type="dxa"/>
          </w:tblCellMar>
        </w:tblPrEx>
        <w:trPr>
          <w:trHeight w:val="243"/>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572"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1.10.4.</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573"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Energijos (elektros) gamybos, transformavimo projektiniai sprendiniai.</w:t>
            </w:r>
          </w:p>
        </w:tc>
        <w:tc>
          <w:tcPr>
            <w:tcW w:w="459" w:type="dxa"/>
            <w:tcBorders>
              <w:right w:val="single" w:sz="4" w:space="0" w:color="000000"/>
            </w:tcBorders>
            <w:shd w:val="clear" w:color="auto" w:fill="auto"/>
            <w:tcMar>
              <w:top w:w="0" w:type="dxa"/>
              <w:left w:w="108" w:type="dxa"/>
              <w:bottom w:w="0" w:type="dxa"/>
              <w:right w:w="108" w:type="dxa"/>
            </w:tcMar>
            <w:vAlign w:val="center"/>
          </w:tcPr>
          <w:p w14:paraId="45806574"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right w:val="single" w:sz="4" w:space="0" w:color="000000"/>
            </w:tcBorders>
            <w:shd w:val="clear" w:color="auto" w:fill="auto"/>
            <w:tcMar>
              <w:top w:w="0" w:type="dxa"/>
              <w:left w:w="108" w:type="dxa"/>
              <w:bottom w:w="0" w:type="dxa"/>
              <w:right w:w="108" w:type="dxa"/>
            </w:tcMar>
            <w:vAlign w:val="center"/>
          </w:tcPr>
          <w:p w14:paraId="45806575"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right w:val="single" w:sz="4" w:space="0" w:color="000000"/>
            </w:tcBorders>
            <w:shd w:val="clear" w:color="auto" w:fill="auto"/>
            <w:tcMar>
              <w:top w:w="0" w:type="dxa"/>
              <w:left w:w="108" w:type="dxa"/>
              <w:bottom w:w="0" w:type="dxa"/>
              <w:right w:w="108" w:type="dxa"/>
            </w:tcMar>
            <w:vAlign w:val="center"/>
          </w:tcPr>
          <w:p w14:paraId="45806576"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right w:val="single" w:sz="4" w:space="0" w:color="000000"/>
            </w:tcBorders>
            <w:shd w:val="clear" w:color="auto" w:fill="auto"/>
            <w:tcMar>
              <w:top w:w="0" w:type="dxa"/>
              <w:left w:w="108" w:type="dxa"/>
              <w:bottom w:w="0" w:type="dxa"/>
              <w:right w:w="108" w:type="dxa"/>
            </w:tcMar>
            <w:vAlign w:val="center"/>
          </w:tcPr>
          <w:p w14:paraId="45806577"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shd w:val="clear" w:color="auto" w:fill="auto"/>
            <w:tcMar>
              <w:top w:w="0" w:type="dxa"/>
              <w:left w:w="108" w:type="dxa"/>
              <w:bottom w:w="0" w:type="dxa"/>
              <w:right w:w="108" w:type="dxa"/>
            </w:tcMar>
            <w:vAlign w:val="center"/>
          </w:tcPr>
          <w:p w14:paraId="45806578"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574"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5806579"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57E" w14:textId="77777777">
        <w:tblPrEx>
          <w:tblCellMar>
            <w:top w:w="0" w:type="dxa"/>
            <w:bottom w:w="0" w:type="dxa"/>
          </w:tblCellMar>
        </w:tblPrEx>
        <w:trPr>
          <w:trHeight w:val="275"/>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57B" w14:textId="77777777" w:rsidR="008015DE" w:rsidRDefault="006944C2">
            <w:pPr>
              <w:spacing w:after="0" w:line="240" w:lineRule="auto"/>
              <w:rPr>
                <w:rFonts w:ascii="Arial" w:eastAsia="Times New Roman" w:hAnsi="Arial" w:cs="Arial"/>
                <w:b/>
                <w:bCs/>
                <w:color w:val="000000"/>
                <w:kern w:val="0"/>
                <w:sz w:val="20"/>
                <w:szCs w:val="20"/>
                <w:lang w:val="lt-LT"/>
              </w:rPr>
            </w:pPr>
            <w:r>
              <w:rPr>
                <w:rFonts w:ascii="Arial" w:eastAsia="Times New Roman" w:hAnsi="Arial" w:cs="Arial"/>
                <w:b/>
                <w:bCs/>
                <w:color w:val="000000"/>
                <w:kern w:val="0"/>
                <w:sz w:val="20"/>
                <w:szCs w:val="20"/>
                <w:lang w:val="lt-LT"/>
              </w:rPr>
              <w:t>1.11.</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57C"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 xml:space="preserve">Kabelių linijų įrengimo </w:t>
            </w:r>
            <w:r>
              <w:rPr>
                <w:rFonts w:ascii="Arial" w:eastAsia="Times New Roman" w:hAnsi="Arial" w:cs="Arial"/>
                <w:color w:val="000000"/>
                <w:kern w:val="0"/>
                <w:sz w:val="20"/>
                <w:szCs w:val="20"/>
                <w:lang w:val="lt-LT"/>
              </w:rPr>
              <w:t>sprendiniai:</w:t>
            </w:r>
          </w:p>
        </w:tc>
        <w:tc>
          <w:tcPr>
            <w:tcW w:w="3023" w:type="dxa"/>
            <w:gridSpan w:val="6"/>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7D"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587" w14:textId="77777777">
        <w:tblPrEx>
          <w:tblCellMar>
            <w:top w:w="0" w:type="dxa"/>
            <w:bottom w:w="0" w:type="dxa"/>
          </w:tblCellMar>
        </w:tblPrEx>
        <w:trPr>
          <w:trHeight w:val="320"/>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57F"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1.11.1.</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580"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Kabelių linijų įrengimo, sankirtų su kitais inžineriniais statiniais konstrukciniai sprendiniai;</w:t>
            </w:r>
          </w:p>
        </w:tc>
        <w:tc>
          <w:tcPr>
            <w:tcW w:w="459" w:type="dxa"/>
            <w:tcBorders>
              <w:right w:val="single" w:sz="4" w:space="0" w:color="000000"/>
            </w:tcBorders>
            <w:shd w:val="clear" w:color="auto" w:fill="auto"/>
            <w:tcMar>
              <w:top w:w="0" w:type="dxa"/>
              <w:left w:w="108" w:type="dxa"/>
              <w:bottom w:w="0" w:type="dxa"/>
              <w:right w:w="108" w:type="dxa"/>
            </w:tcMar>
            <w:vAlign w:val="center"/>
          </w:tcPr>
          <w:p w14:paraId="45806581"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76" w:type="dxa"/>
            <w:tcBorders>
              <w:right w:val="single" w:sz="4" w:space="0" w:color="000000"/>
            </w:tcBorders>
            <w:shd w:val="clear" w:color="auto" w:fill="auto"/>
            <w:tcMar>
              <w:top w:w="0" w:type="dxa"/>
              <w:left w:w="108" w:type="dxa"/>
              <w:bottom w:w="0" w:type="dxa"/>
              <w:right w:w="108" w:type="dxa"/>
            </w:tcMar>
            <w:vAlign w:val="center"/>
          </w:tcPr>
          <w:p w14:paraId="45806582"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596" w:type="dxa"/>
            <w:tcBorders>
              <w:right w:val="single" w:sz="4" w:space="0" w:color="000000"/>
            </w:tcBorders>
            <w:shd w:val="clear" w:color="auto" w:fill="auto"/>
            <w:tcMar>
              <w:top w:w="0" w:type="dxa"/>
              <w:left w:w="108" w:type="dxa"/>
              <w:bottom w:w="0" w:type="dxa"/>
              <w:right w:w="108" w:type="dxa"/>
            </w:tcMar>
            <w:vAlign w:val="center"/>
          </w:tcPr>
          <w:p w14:paraId="45806583"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right w:val="single" w:sz="4" w:space="0" w:color="000000"/>
            </w:tcBorders>
            <w:shd w:val="clear" w:color="auto" w:fill="auto"/>
            <w:tcMar>
              <w:top w:w="0" w:type="dxa"/>
              <w:left w:w="108" w:type="dxa"/>
              <w:bottom w:w="0" w:type="dxa"/>
              <w:right w:w="108" w:type="dxa"/>
            </w:tcMar>
            <w:vAlign w:val="center"/>
          </w:tcPr>
          <w:p w14:paraId="45806584"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shd w:val="clear" w:color="auto" w:fill="auto"/>
            <w:tcMar>
              <w:top w:w="0" w:type="dxa"/>
              <w:left w:w="108" w:type="dxa"/>
              <w:bottom w:w="0" w:type="dxa"/>
              <w:right w:w="108" w:type="dxa"/>
            </w:tcMar>
            <w:vAlign w:val="center"/>
          </w:tcPr>
          <w:p w14:paraId="45806585"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74"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5806586"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590" w14:textId="77777777">
        <w:tblPrEx>
          <w:tblCellMar>
            <w:top w:w="0" w:type="dxa"/>
            <w:bottom w:w="0" w:type="dxa"/>
          </w:tblCellMar>
        </w:tblPrEx>
        <w:trPr>
          <w:trHeight w:val="227"/>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588"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1.11.2.</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589"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Kabelių linijų prijungimo prie skirstyklų sprendiniai.</w:t>
            </w:r>
          </w:p>
        </w:tc>
        <w:tc>
          <w:tcPr>
            <w:tcW w:w="45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8A"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7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8B"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59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8C"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8D"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8E"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74"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8F"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594" w14:textId="77777777">
        <w:tblPrEx>
          <w:tblCellMar>
            <w:top w:w="0" w:type="dxa"/>
            <w:bottom w:w="0" w:type="dxa"/>
          </w:tblCellMar>
        </w:tblPrEx>
        <w:trPr>
          <w:trHeight w:val="283"/>
        </w:trPr>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591" w14:textId="77777777" w:rsidR="008015DE" w:rsidRDefault="006944C2">
            <w:pPr>
              <w:spacing w:after="0" w:line="240" w:lineRule="auto"/>
              <w:rPr>
                <w:rFonts w:ascii="Arial" w:eastAsia="Times New Roman" w:hAnsi="Arial" w:cs="Arial"/>
                <w:b/>
                <w:bCs/>
                <w:color w:val="000000"/>
                <w:kern w:val="0"/>
                <w:sz w:val="20"/>
                <w:szCs w:val="20"/>
                <w:lang w:val="lt-LT"/>
              </w:rPr>
            </w:pPr>
            <w:r>
              <w:rPr>
                <w:rFonts w:ascii="Arial" w:eastAsia="Times New Roman" w:hAnsi="Arial" w:cs="Arial"/>
                <w:b/>
                <w:bCs/>
                <w:color w:val="000000"/>
                <w:kern w:val="0"/>
                <w:sz w:val="20"/>
                <w:szCs w:val="20"/>
                <w:lang w:val="lt-LT"/>
              </w:rPr>
              <w:t>1.12.</w:t>
            </w:r>
          </w:p>
        </w:tc>
        <w:tc>
          <w:tcPr>
            <w:tcW w:w="93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592" w14:textId="77777777" w:rsidR="008015DE" w:rsidRDefault="006944C2">
            <w:pPr>
              <w:spacing w:after="0" w:line="240" w:lineRule="auto"/>
              <w:rPr>
                <w:rFonts w:ascii="Arial" w:eastAsia="Times New Roman" w:hAnsi="Arial" w:cs="Arial"/>
                <w:kern w:val="0"/>
                <w:sz w:val="20"/>
                <w:szCs w:val="20"/>
                <w:lang w:val="lt-LT"/>
              </w:rPr>
            </w:pPr>
            <w:r>
              <w:rPr>
                <w:rFonts w:ascii="Arial" w:eastAsia="Times New Roman" w:hAnsi="Arial" w:cs="Arial"/>
                <w:kern w:val="0"/>
                <w:sz w:val="20"/>
                <w:szCs w:val="20"/>
                <w:lang w:val="lt-LT"/>
              </w:rPr>
              <w:t xml:space="preserve">Objektų atvirųjų skirstyklų </w:t>
            </w:r>
            <w:r>
              <w:rPr>
                <w:rFonts w:ascii="Arial" w:eastAsia="Times New Roman" w:hAnsi="Arial" w:cs="Arial"/>
                <w:kern w:val="0"/>
                <w:sz w:val="20"/>
                <w:szCs w:val="20"/>
                <w:lang w:val="lt-LT"/>
              </w:rPr>
              <w:t>inžinerinių statinių sprendiniai, kuriuose nurodoma:</w:t>
            </w:r>
          </w:p>
        </w:tc>
        <w:tc>
          <w:tcPr>
            <w:tcW w:w="3023" w:type="dxa"/>
            <w:gridSpan w:val="6"/>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93"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59D" w14:textId="77777777">
        <w:tblPrEx>
          <w:tblCellMar>
            <w:top w:w="0" w:type="dxa"/>
            <w:bottom w:w="0" w:type="dxa"/>
          </w:tblCellMar>
        </w:tblPrEx>
        <w:trPr>
          <w:trHeight w:val="290"/>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595"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1.12.1.</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596"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 xml:space="preserve">Pamatų planas; </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97"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98"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99"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9A"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59B"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9C"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5A6" w14:textId="77777777">
        <w:tblPrEx>
          <w:tblCellMar>
            <w:top w:w="0" w:type="dxa"/>
            <w:bottom w:w="0" w:type="dxa"/>
          </w:tblCellMar>
        </w:tblPrEx>
        <w:trPr>
          <w:trHeight w:val="320"/>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59E"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1.12.2.</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59F"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Atraminių konstrukcijų tipai;</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A0"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A1"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A2"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A3"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5A4"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A5"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5AF" w14:textId="77777777">
        <w:tblPrEx>
          <w:tblCellMar>
            <w:top w:w="0" w:type="dxa"/>
            <w:bottom w:w="0" w:type="dxa"/>
          </w:tblCellMar>
        </w:tblPrEx>
        <w:trPr>
          <w:trHeight w:val="159"/>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5A7"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1.12.3.</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5A8"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Kabelių kanalų tipai;</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A9"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AA"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AB"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AC"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5AD"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AE"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5B8" w14:textId="77777777">
        <w:tblPrEx>
          <w:tblCellMar>
            <w:top w:w="0" w:type="dxa"/>
            <w:bottom w:w="0" w:type="dxa"/>
          </w:tblCellMar>
        </w:tblPrEx>
        <w:trPr>
          <w:trHeight w:val="191"/>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5B0" w14:textId="77777777" w:rsidR="008015DE" w:rsidRDefault="006944C2">
            <w:pPr>
              <w:spacing w:after="0" w:line="240" w:lineRule="auto"/>
              <w:rPr>
                <w:rFonts w:ascii="Arial" w:eastAsia="Times New Roman" w:hAnsi="Arial" w:cs="Arial"/>
                <w:b/>
                <w:bCs/>
                <w:color w:val="000000"/>
                <w:kern w:val="0"/>
                <w:sz w:val="20"/>
                <w:szCs w:val="20"/>
                <w:lang w:val="lt-LT"/>
              </w:rPr>
            </w:pPr>
            <w:r>
              <w:rPr>
                <w:rFonts w:ascii="Arial" w:eastAsia="Times New Roman" w:hAnsi="Arial" w:cs="Arial"/>
                <w:b/>
                <w:bCs/>
                <w:color w:val="000000"/>
                <w:kern w:val="0"/>
                <w:sz w:val="20"/>
                <w:szCs w:val="20"/>
                <w:lang w:val="lt-LT"/>
              </w:rPr>
              <w:t>1.13.</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5B1"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OL atramų tipų parinkimo sprendiniai.</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B2"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B3"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B4"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B5"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B6"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7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B7"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r>
      <w:tr w:rsidR="008015DE" w14:paraId="458065C1" w14:textId="77777777">
        <w:tblPrEx>
          <w:tblCellMar>
            <w:top w:w="0" w:type="dxa"/>
            <w:bottom w:w="0" w:type="dxa"/>
          </w:tblCellMar>
        </w:tblPrEx>
        <w:trPr>
          <w:trHeight w:val="209"/>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5B9" w14:textId="77777777" w:rsidR="008015DE" w:rsidRDefault="006944C2">
            <w:pPr>
              <w:spacing w:after="0" w:line="240" w:lineRule="auto"/>
              <w:rPr>
                <w:rFonts w:ascii="Arial" w:eastAsia="Times New Roman" w:hAnsi="Arial" w:cs="Arial"/>
                <w:b/>
                <w:bCs/>
                <w:color w:val="000000"/>
                <w:kern w:val="0"/>
                <w:sz w:val="20"/>
                <w:szCs w:val="20"/>
                <w:lang w:val="lt-LT"/>
              </w:rPr>
            </w:pPr>
            <w:r>
              <w:rPr>
                <w:rFonts w:ascii="Arial" w:eastAsia="Times New Roman" w:hAnsi="Arial" w:cs="Arial"/>
                <w:b/>
                <w:bCs/>
                <w:color w:val="000000"/>
                <w:kern w:val="0"/>
                <w:sz w:val="20"/>
                <w:szCs w:val="20"/>
                <w:lang w:val="lt-LT"/>
              </w:rPr>
              <w:t>1.14.</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5BA"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Užsakovo techninė užduotis (TU) projektavimui (be priedų).</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BB"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BC"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BD"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BE"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BF"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7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C0"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r>
      <w:tr w:rsidR="008015DE" w14:paraId="458065C5" w14:textId="77777777">
        <w:tblPrEx>
          <w:tblCellMar>
            <w:top w:w="0" w:type="dxa"/>
            <w:bottom w:w="0" w:type="dxa"/>
          </w:tblCellMar>
        </w:tblPrEx>
        <w:trPr>
          <w:trHeight w:val="360"/>
        </w:trPr>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5C2" w14:textId="77777777" w:rsidR="008015DE" w:rsidRDefault="006944C2">
            <w:pPr>
              <w:spacing w:after="0" w:line="240" w:lineRule="auto"/>
              <w:rPr>
                <w:rFonts w:ascii="Arial" w:eastAsia="Times New Roman" w:hAnsi="Arial" w:cs="Arial"/>
                <w:b/>
                <w:bCs/>
                <w:color w:val="000000"/>
                <w:kern w:val="0"/>
                <w:lang w:val="lt-LT"/>
              </w:rPr>
            </w:pPr>
            <w:r>
              <w:rPr>
                <w:rFonts w:ascii="Arial" w:eastAsia="Times New Roman" w:hAnsi="Arial" w:cs="Arial"/>
                <w:b/>
                <w:bCs/>
                <w:color w:val="000000"/>
                <w:kern w:val="0"/>
                <w:lang w:val="lt-LT"/>
              </w:rPr>
              <w:t>2.</w:t>
            </w:r>
          </w:p>
        </w:tc>
        <w:tc>
          <w:tcPr>
            <w:tcW w:w="93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5C3" w14:textId="77777777" w:rsidR="008015DE" w:rsidRDefault="006944C2">
            <w:pPr>
              <w:spacing w:after="0" w:line="240" w:lineRule="auto"/>
              <w:rPr>
                <w:rFonts w:ascii="Arial" w:eastAsia="Times New Roman" w:hAnsi="Arial" w:cs="Arial"/>
                <w:b/>
                <w:bCs/>
                <w:color w:val="000000"/>
                <w:kern w:val="0"/>
                <w:lang w:val="lt-LT"/>
              </w:rPr>
            </w:pPr>
            <w:r>
              <w:rPr>
                <w:rFonts w:ascii="Arial" w:eastAsia="Times New Roman" w:hAnsi="Arial" w:cs="Arial"/>
                <w:b/>
                <w:bCs/>
                <w:color w:val="000000"/>
                <w:kern w:val="0"/>
                <w:lang w:val="lt-LT"/>
              </w:rPr>
              <w:t xml:space="preserve">Sklypo plano dalies pagrindiniai sprendiniai </w:t>
            </w:r>
          </w:p>
        </w:tc>
        <w:tc>
          <w:tcPr>
            <w:tcW w:w="3023" w:type="dxa"/>
            <w:gridSpan w:val="6"/>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C4"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5CE" w14:textId="77777777">
        <w:tblPrEx>
          <w:tblCellMar>
            <w:top w:w="0" w:type="dxa"/>
            <w:bottom w:w="0" w:type="dxa"/>
          </w:tblCellMar>
        </w:tblPrEx>
        <w:trPr>
          <w:trHeight w:val="345"/>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5C6" w14:textId="77777777" w:rsidR="008015DE" w:rsidRDefault="006944C2">
            <w:pPr>
              <w:spacing w:after="0" w:line="240" w:lineRule="auto"/>
              <w:rPr>
                <w:rFonts w:ascii="Arial" w:eastAsia="Times New Roman" w:hAnsi="Arial" w:cs="Arial"/>
                <w:b/>
                <w:bCs/>
                <w:color w:val="000000"/>
                <w:kern w:val="0"/>
                <w:sz w:val="20"/>
                <w:szCs w:val="20"/>
                <w:lang w:val="lt-LT"/>
              </w:rPr>
            </w:pPr>
            <w:r>
              <w:rPr>
                <w:rFonts w:ascii="Arial" w:eastAsia="Times New Roman" w:hAnsi="Arial" w:cs="Arial"/>
                <w:b/>
                <w:bCs/>
                <w:color w:val="000000"/>
                <w:kern w:val="0"/>
                <w:sz w:val="20"/>
                <w:szCs w:val="20"/>
                <w:lang w:val="lt-LT"/>
              </w:rPr>
              <w:t>2.1.</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5C7"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Situacijos planas (M 1:1000–1:20 000).</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C8"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C9"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CA"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CB"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5CC"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CD"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5D7" w14:textId="77777777">
        <w:tblPrEx>
          <w:tblCellMar>
            <w:top w:w="0" w:type="dxa"/>
            <w:bottom w:w="0" w:type="dxa"/>
          </w:tblCellMar>
        </w:tblPrEx>
        <w:trPr>
          <w:trHeight w:val="4073"/>
        </w:trPr>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5CF" w14:textId="77777777" w:rsidR="008015DE" w:rsidRDefault="006944C2">
            <w:pPr>
              <w:spacing w:after="0" w:line="240" w:lineRule="auto"/>
              <w:rPr>
                <w:rFonts w:ascii="Arial" w:eastAsia="Times New Roman" w:hAnsi="Arial" w:cs="Arial"/>
                <w:b/>
                <w:bCs/>
                <w:color w:val="000000"/>
                <w:kern w:val="0"/>
                <w:sz w:val="20"/>
                <w:szCs w:val="20"/>
                <w:lang w:val="lt-LT"/>
              </w:rPr>
            </w:pPr>
            <w:r>
              <w:rPr>
                <w:rFonts w:ascii="Arial" w:eastAsia="Times New Roman" w:hAnsi="Arial" w:cs="Arial"/>
                <w:b/>
                <w:bCs/>
                <w:color w:val="000000"/>
                <w:kern w:val="0"/>
                <w:sz w:val="20"/>
                <w:szCs w:val="20"/>
                <w:lang w:val="lt-LT"/>
              </w:rPr>
              <w:lastRenderedPageBreak/>
              <w:t>2.2.</w:t>
            </w:r>
          </w:p>
        </w:tc>
        <w:tc>
          <w:tcPr>
            <w:tcW w:w="93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5D0" w14:textId="77777777" w:rsidR="008015DE" w:rsidRDefault="006944C2">
            <w:pPr>
              <w:spacing w:after="0" w:line="240" w:lineRule="auto"/>
            </w:pPr>
            <w:r>
              <w:rPr>
                <w:rFonts w:ascii="Arial" w:eastAsia="Times New Roman" w:hAnsi="Arial" w:cs="Arial"/>
                <w:color w:val="000000"/>
                <w:kern w:val="0"/>
                <w:sz w:val="20"/>
                <w:szCs w:val="20"/>
                <w:lang w:val="lt-LT"/>
              </w:rPr>
              <w:t xml:space="preserve">Sklypo planas (statinių išdėstymo planas ir jų sąrašas </w:t>
            </w:r>
            <w:r>
              <w:rPr>
                <w:rFonts w:ascii="Arial" w:eastAsia="Times New Roman" w:hAnsi="Arial" w:cs="Arial"/>
                <w:color w:val="000000"/>
                <w:kern w:val="0"/>
                <w:sz w:val="20"/>
                <w:szCs w:val="20"/>
                <w:lang w:val="lt-LT"/>
              </w:rPr>
              <w:t>nurodant statybos rūšį) (M 1:500 –1:1000) ant ne senesnio kaip 3 metų topografinio ir inžinerinio plano (duomenys pasiekiami per Topografijos ir inžinerinės infrastruktūros informacinę sistemą), kuriame įrašoma:</w:t>
            </w:r>
            <w:r>
              <w:rPr>
                <w:rFonts w:ascii="Arial" w:eastAsia="Times New Roman" w:hAnsi="Arial" w:cs="Arial"/>
                <w:color w:val="000000"/>
                <w:kern w:val="0"/>
                <w:sz w:val="20"/>
                <w:szCs w:val="20"/>
                <w:lang w:val="lt-LT"/>
              </w:rPr>
              <w:br/>
            </w:r>
            <w:r>
              <w:rPr>
                <w:rFonts w:ascii="Arial" w:eastAsia="Times New Roman" w:hAnsi="Arial" w:cs="Arial"/>
                <w:color w:val="000000"/>
                <w:kern w:val="0"/>
                <w:sz w:val="20"/>
                <w:szCs w:val="20"/>
                <w:lang w:val="lt-LT"/>
              </w:rPr>
              <w:t xml:space="preserve">1) sklypo ribos, </w:t>
            </w:r>
            <w:r>
              <w:rPr>
                <w:rFonts w:ascii="Arial" w:eastAsia="Times New Roman" w:hAnsi="Arial" w:cs="Arial"/>
                <w:color w:val="000000"/>
                <w:kern w:val="0"/>
                <w:sz w:val="20"/>
                <w:szCs w:val="20"/>
                <w:lang w:val="lt-LT"/>
              </w:rPr>
              <w:br/>
            </w:r>
            <w:r>
              <w:rPr>
                <w:rFonts w:ascii="Arial" w:eastAsia="Times New Roman" w:hAnsi="Arial" w:cs="Arial"/>
                <w:color w:val="000000"/>
                <w:kern w:val="0"/>
                <w:sz w:val="20"/>
                <w:szCs w:val="20"/>
                <w:lang w:val="lt-LT"/>
              </w:rPr>
              <w:t>2) šiaurės k</w:t>
            </w:r>
            <w:r>
              <w:rPr>
                <w:rFonts w:ascii="Arial" w:eastAsia="Times New Roman" w:hAnsi="Arial" w:cs="Arial"/>
                <w:kern w:val="0"/>
                <w:sz w:val="20"/>
                <w:szCs w:val="20"/>
                <w:lang w:val="lt-LT"/>
              </w:rPr>
              <w:t xml:space="preserve">rypties </w:t>
            </w:r>
            <w:r>
              <w:rPr>
                <w:rFonts w:ascii="Arial" w:eastAsia="Times New Roman" w:hAnsi="Arial" w:cs="Arial"/>
                <w:kern w:val="0"/>
                <w:sz w:val="20"/>
                <w:szCs w:val="20"/>
                <w:lang w:val="lt-LT"/>
              </w:rPr>
              <w:t xml:space="preserve">rodyklė, </w:t>
            </w:r>
            <w:r>
              <w:rPr>
                <w:rFonts w:ascii="Arial" w:eastAsia="Times New Roman" w:hAnsi="Arial" w:cs="Arial"/>
                <w:kern w:val="0"/>
                <w:sz w:val="20"/>
                <w:szCs w:val="20"/>
                <w:lang w:val="lt-LT"/>
              </w:rPr>
              <w:br/>
            </w:r>
            <w:r>
              <w:rPr>
                <w:rFonts w:ascii="Arial" w:eastAsia="Times New Roman" w:hAnsi="Arial" w:cs="Arial"/>
                <w:kern w:val="0"/>
                <w:sz w:val="20"/>
                <w:szCs w:val="20"/>
                <w:lang w:val="lt-LT"/>
              </w:rPr>
              <w:t xml:space="preserve">3) projektuojami, rekonstruojami, griaunami ir esami pastatai, </w:t>
            </w:r>
            <w:r>
              <w:rPr>
                <w:rFonts w:ascii="Arial" w:eastAsia="Times New Roman" w:hAnsi="Arial" w:cs="Arial"/>
                <w:kern w:val="0"/>
                <w:sz w:val="20"/>
                <w:szCs w:val="20"/>
                <w:lang w:val="lt-LT"/>
              </w:rPr>
              <w:br/>
            </w:r>
            <w:r>
              <w:rPr>
                <w:rFonts w:ascii="Arial" w:eastAsia="Times New Roman" w:hAnsi="Arial" w:cs="Arial"/>
                <w:kern w:val="0"/>
                <w:sz w:val="20"/>
                <w:szCs w:val="20"/>
                <w:lang w:val="lt-LT"/>
              </w:rPr>
              <w:t xml:space="preserve">4) inžinerinių tinklų ir susisiekimo komunikacijų vietų (trasų), charakteringų taškų koordinatės arba atstumai nuo gretimų žemės sklypų ribų ir statinių, </w:t>
            </w:r>
            <w:r>
              <w:rPr>
                <w:rFonts w:ascii="Arial" w:eastAsia="Times New Roman" w:hAnsi="Arial" w:cs="Arial"/>
                <w:kern w:val="0"/>
                <w:sz w:val="20"/>
                <w:szCs w:val="20"/>
                <w:lang w:val="lt-LT"/>
              </w:rPr>
              <w:br/>
            </w:r>
            <w:r>
              <w:rPr>
                <w:rFonts w:ascii="Arial" w:eastAsia="Times New Roman" w:hAnsi="Arial" w:cs="Arial"/>
                <w:kern w:val="0"/>
                <w:sz w:val="20"/>
                <w:szCs w:val="20"/>
                <w:lang w:val="lt-LT"/>
              </w:rPr>
              <w:t xml:space="preserve">5) projektuojamų, rekonstruojamų pastatų ir (ar) tvarkomų kultūros paveldo statinių sąrašas, </w:t>
            </w:r>
            <w:r>
              <w:rPr>
                <w:rFonts w:ascii="Arial" w:eastAsia="Times New Roman" w:hAnsi="Arial" w:cs="Arial"/>
                <w:kern w:val="0"/>
                <w:sz w:val="20"/>
                <w:szCs w:val="20"/>
                <w:lang w:val="lt-LT"/>
              </w:rPr>
              <w:br/>
            </w:r>
            <w:r>
              <w:rPr>
                <w:rFonts w:ascii="Arial" w:eastAsia="Times New Roman" w:hAnsi="Arial" w:cs="Arial"/>
                <w:kern w:val="0"/>
                <w:sz w:val="20"/>
                <w:szCs w:val="20"/>
                <w:lang w:val="lt-LT"/>
              </w:rPr>
              <w:t xml:space="preserve">6) transporto eismo sklype schema, vidaus keliai, stovėjimo aikštelės, </w:t>
            </w:r>
            <w:r>
              <w:rPr>
                <w:rFonts w:ascii="Arial" w:eastAsia="Times New Roman" w:hAnsi="Arial" w:cs="Arial"/>
                <w:kern w:val="0"/>
                <w:sz w:val="20"/>
                <w:szCs w:val="20"/>
                <w:lang w:val="lt-LT"/>
              </w:rPr>
              <w:br/>
            </w:r>
            <w:r>
              <w:rPr>
                <w:rFonts w:ascii="Arial" w:eastAsia="Times New Roman" w:hAnsi="Arial" w:cs="Arial"/>
                <w:kern w:val="0"/>
                <w:sz w:val="20"/>
                <w:szCs w:val="20"/>
                <w:lang w:val="lt-LT"/>
              </w:rPr>
              <w:t>7) tvoros sprendiniai, planas</w:t>
            </w:r>
            <w:r>
              <w:rPr>
                <w:rFonts w:ascii="Arial" w:eastAsia="Times New Roman" w:hAnsi="Arial" w:cs="Arial"/>
                <w:color w:val="000000"/>
                <w:kern w:val="0"/>
                <w:sz w:val="20"/>
                <w:szCs w:val="20"/>
                <w:lang w:val="lt-LT"/>
              </w:rPr>
              <w:t xml:space="preserve">,  </w:t>
            </w:r>
            <w:r>
              <w:rPr>
                <w:rFonts w:ascii="Arial" w:eastAsia="Times New Roman" w:hAnsi="Arial" w:cs="Arial"/>
                <w:color w:val="000000"/>
                <w:kern w:val="0"/>
                <w:sz w:val="20"/>
                <w:szCs w:val="20"/>
                <w:lang w:val="lt-LT"/>
              </w:rPr>
              <w:br/>
            </w:r>
            <w:r>
              <w:rPr>
                <w:rFonts w:ascii="Arial" w:eastAsia="Times New Roman" w:hAnsi="Arial" w:cs="Arial"/>
                <w:color w:val="000000"/>
                <w:kern w:val="0"/>
                <w:sz w:val="20"/>
                <w:szCs w:val="20"/>
                <w:lang w:val="lt-LT"/>
              </w:rPr>
              <w:t>8) lauko tualeto sprendiniai,</w:t>
            </w:r>
            <w:r>
              <w:rPr>
                <w:rFonts w:ascii="Arial" w:eastAsia="Times New Roman" w:hAnsi="Arial" w:cs="Arial"/>
                <w:color w:val="000000"/>
                <w:kern w:val="0"/>
                <w:sz w:val="20"/>
                <w:szCs w:val="20"/>
                <w:lang w:val="lt-LT"/>
              </w:rPr>
              <w:br/>
            </w:r>
            <w:r>
              <w:rPr>
                <w:rFonts w:ascii="Arial" w:eastAsia="Times New Roman" w:hAnsi="Arial" w:cs="Arial"/>
                <w:color w:val="000000"/>
                <w:kern w:val="0"/>
                <w:sz w:val="20"/>
                <w:szCs w:val="20"/>
                <w:lang w:val="lt-LT"/>
              </w:rPr>
              <w:t xml:space="preserve">9) bendrieji statinių rodikliai, </w:t>
            </w:r>
            <w:r>
              <w:rPr>
                <w:rFonts w:ascii="Arial" w:eastAsia="Times New Roman" w:hAnsi="Arial" w:cs="Arial"/>
                <w:color w:val="000000"/>
                <w:kern w:val="0"/>
                <w:sz w:val="20"/>
                <w:szCs w:val="20"/>
                <w:lang w:val="lt-LT"/>
              </w:rPr>
              <w:br/>
            </w:r>
            <w:r>
              <w:rPr>
                <w:rFonts w:ascii="Arial" w:eastAsia="Times New Roman" w:hAnsi="Arial" w:cs="Arial"/>
                <w:color w:val="000000"/>
                <w:kern w:val="0"/>
                <w:sz w:val="20"/>
                <w:szCs w:val="20"/>
                <w:lang w:val="lt-LT"/>
              </w:rPr>
              <w:t xml:space="preserve">10) atstumai tarp statinių ir nuo statinių (skaičiuojant atstumą horizontalioje plokštumoje nuo labiausiai išsikišusių statinio konstrukcijų) iki žemės sklypo ribų, </w:t>
            </w:r>
            <w:r>
              <w:rPr>
                <w:rFonts w:ascii="Arial" w:eastAsia="Times New Roman" w:hAnsi="Arial" w:cs="Arial"/>
                <w:color w:val="000000"/>
                <w:kern w:val="0"/>
                <w:sz w:val="20"/>
                <w:szCs w:val="20"/>
                <w:lang w:val="lt-LT"/>
              </w:rPr>
              <w:br/>
            </w:r>
            <w:r>
              <w:rPr>
                <w:rFonts w:ascii="Arial" w:eastAsia="Times New Roman" w:hAnsi="Arial" w:cs="Arial"/>
                <w:color w:val="000000"/>
                <w:kern w:val="0"/>
                <w:sz w:val="20"/>
                <w:szCs w:val="20"/>
                <w:lang w:val="lt-LT"/>
              </w:rPr>
              <w:t xml:space="preserve">11) projektuojamų statinių charakteringų taškų koordinatės, </w:t>
            </w:r>
            <w:r>
              <w:rPr>
                <w:rFonts w:ascii="Arial" w:eastAsia="Times New Roman" w:hAnsi="Arial" w:cs="Arial"/>
                <w:color w:val="000000"/>
                <w:kern w:val="0"/>
                <w:sz w:val="20"/>
                <w:szCs w:val="20"/>
                <w:lang w:val="lt-LT"/>
              </w:rPr>
              <w:br/>
            </w:r>
            <w:r>
              <w:rPr>
                <w:rFonts w:ascii="Arial" w:eastAsia="Times New Roman" w:hAnsi="Arial" w:cs="Arial"/>
                <w:color w:val="000000"/>
                <w:kern w:val="0"/>
                <w:sz w:val="20"/>
                <w:szCs w:val="20"/>
                <w:lang w:val="lt-LT"/>
              </w:rPr>
              <w:t xml:space="preserve">12) kiti </w:t>
            </w:r>
            <w:r>
              <w:rPr>
                <w:rFonts w:ascii="Arial" w:eastAsia="Times New Roman" w:hAnsi="Arial" w:cs="Arial"/>
                <w:kern w:val="0"/>
                <w:sz w:val="20"/>
                <w:szCs w:val="20"/>
                <w:lang w:val="lt-LT"/>
              </w:rPr>
              <w:t>projektuotojo manymu aktualūs duomenys.</w:t>
            </w:r>
          </w:p>
        </w:tc>
        <w:tc>
          <w:tcPr>
            <w:tcW w:w="45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D1"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D2"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D3"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D4"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58065D5"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D6"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5E0" w14:textId="77777777">
        <w:tblPrEx>
          <w:tblCellMar>
            <w:top w:w="0" w:type="dxa"/>
            <w:bottom w:w="0" w:type="dxa"/>
          </w:tblCellMar>
        </w:tblPrEx>
        <w:trPr>
          <w:trHeight w:val="1720"/>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5D8" w14:textId="77777777" w:rsidR="008015DE" w:rsidRDefault="006944C2">
            <w:pPr>
              <w:spacing w:after="0" w:line="240" w:lineRule="auto"/>
              <w:rPr>
                <w:rFonts w:ascii="Arial" w:eastAsia="Times New Roman" w:hAnsi="Arial" w:cs="Arial"/>
                <w:b/>
                <w:bCs/>
                <w:color w:val="000000"/>
                <w:kern w:val="0"/>
                <w:sz w:val="20"/>
                <w:szCs w:val="20"/>
                <w:lang w:val="lt-LT"/>
              </w:rPr>
            </w:pPr>
            <w:r>
              <w:rPr>
                <w:rFonts w:ascii="Arial" w:eastAsia="Times New Roman" w:hAnsi="Arial" w:cs="Arial"/>
                <w:b/>
                <w:bCs/>
                <w:color w:val="000000"/>
                <w:kern w:val="0"/>
                <w:sz w:val="20"/>
                <w:szCs w:val="20"/>
                <w:lang w:val="lt-LT"/>
              </w:rPr>
              <w:t>2.3.</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5D9" w14:textId="77777777" w:rsidR="008015DE" w:rsidRDefault="006944C2">
            <w:pPr>
              <w:spacing w:after="0" w:line="240" w:lineRule="auto"/>
            </w:pPr>
            <w:r>
              <w:rPr>
                <w:rFonts w:ascii="Arial" w:eastAsia="Times New Roman" w:hAnsi="Arial" w:cs="Arial"/>
                <w:color w:val="000000"/>
                <w:kern w:val="0"/>
                <w:sz w:val="20"/>
                <w:szCs w:val="20"/>
                <w:lang w:val="lt-LT"/>
              </w:rPr>
              <w:t>Sklypo vertikalusis planas (sklypo aukščių planas) (M 1:200–1:1000), kuriame pažymima:</w:t>
            </w:r>
            <w:r>
              <w:rPr>
                <w:rFonts w:ascii="Arial" w:eastAsia="Times New Roman" w:hAnsi="Arial" w:cs="Arial"/>
                <w:color w:val="000000"/>
                <w:kern w:val="0"/>
                <w:sz w:val="20"/>
                <w:szCs w:val="20"/>
                <w:lang w:val="lt-LT"/>
              </w:rPr>
              <w:br/>
            </w:r>
            <w:r>
              <w:rPr>
                <w:rFonts w:ascii="Arial" w:eastAsia="Times New Roman" w:hAnsi="Arial" w:cs="Arial"/>
                <w:color w:val="000000"/>
                <w:kern w:val="0"/>
                <w:sz w:val="20"/>
                <w:szCs w:val="20"/>
                <w:lang w:val="lt-LT"/>
              </w:rPr>
              <w:t xml:space="preserve">1) statinių ir sklypo reljefo nulinis lygis (taškiniu ar horizontaliu metodu), </w:t>
            </w:r>
            <w:r>
              <w:rPr>
                <w:rFonts w:ascii="Arial" w:eastAsia="Times New Roman" w:hAnsi="Arial" w:cs="Arial"/>
                <w:color w:val="000000"/>
                <w:kern w:val="0"/>
                <w:sz w:val="20"/>
                <w:szCs w:val="20"/>
                <w:lang w:val="lt-LT"/>
              </w:rPr>
              <w:br/>
            </w:r>
            <w:r>
              <w:rPr>
                <w:rFonts w:ascii="Arial" w:eastAsia="Times New Roman" w:hAnsi="Arial" w:cs="Arial"/>
                <w:color w:val="000000"/>
                <w:kern w:val="0"/>
                <w:sz w:val="20"/>
                <w:szCs w:val="20"/>
                <w:lang w:val="lt-LT"/>
              </w:rPr>
              <w:t xml:space="preserve">2) trečiųjų šalių interesams darantys poveikį </w:t>
            </w:r>
            <w:r>
              <w:rPr>
                <w:rFonts w:ascii="Arial" w:eastAsia="Times New Roman" w:hAnsi="Arial" w:cs="Arial"/>
                <w:color w:val="000000"/>
                <w:kern w:val="0"/>
                <w:sz w:val="20"/>
                <w:szCs w:val="20"/>
                <w:lang w:val="lt-LT"/>
              </w:rPr>
              <w:t xml:space="preserve">projektuojami šlaitai, atraminės sienelės, vartai, laiptai, </w:t>
            </w:r>
            <w:r>
              <w:rPr>
                <w:rFonts w:ascii="Arial" w:eastAsia="Times New Roman" w:hAnsi="Arial" w:cs="Arial"/>
                <w:kern w:val="0"/>
                <w:sz w:val="20"/>
                <w:szCs w:val="20"/>
                <w:lang w:val="lt-LT"/>
              </w:rPr>
              <w:t xml:space="preserve">pandusai, keliai, privažiavimai, takai, </w:t>
            </w:r>
            <w:r>
              <w:rPr>
                <w:rFonts w:ascii="Arial" w:eastAsia="Times New Roman" w:hAnsi="Arial" w:cs="Arial"/>
                <w:kern w:val="0"/>
                <w:sz w:val="20"/>
                <w:szCs w:val="20"/>
                <w:lang w:val="lt-LT"/>
              </w:rPr>
              <w:br/>
            </w:r>
            <w:r>
              <w:rPr>
                <w:rFonts w:ascii="Arial" w:eastAsia="Times New Roman" w:hAnsi="Arial" w:cs="Arial"/>
                <w:kern w:val="0"/>
                <w:sz w:val="20"/>
                <w:szCs w:val="20"/>
                <w:lang w:val="lt-LT"/>
              </w:rPr>
              <w:t xml:space="preserve">3) charakteringi reljefo taškai, </w:t>
            </w:r>
            <w:r>
              <w:rPr>
                <w:rFonts w:ascii="Arial" w:eastAsia="Times New Roman" w:hAnsi="Arial" w:cs="Arial"/>
                <w:kern w:val="0"/>
                <w:sz w:val="20"/>
                <w:szCs w:val="20"/>
                <w:lang w:val="lt-LT"/>
              </w:rPr>
              <w:br/>
            </w:r>
            <w:r>
              <w:rPr>
                <w:rFonts w:ascii="Arial" w:eastAsia="Times New Roman" w:hAnsi="Arial" w:cs="Arial"/>
                <w:kern w:val="0"/>
                <w:sz w:val="20"/>
                <w:szCs w:val="20"/>
                <w:lang w:val="lt-LT"/>
              </w:rPr>
              <w:t>4) kiti projektuotojo manymu svarbūs planavimo elementai, jų projektuojami ir esami aukščiai, nuolydžiai ir lygiai, sutartiniai ženklai.</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DA"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DB"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DC"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DD"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5DE"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DF"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5E9" w14:textId="77777777">
        <w:tblPrEx>
          <w:tblCellMar>
            <w:top w:w="0" w:type="dxa"/>
            <w:bottom w:w="0" w:type="dxa"/>
          </w:tblCellMar>
        </w:tblPrEx>
        <w:trPr>
          <w:trHeight w:val="1940"/>
        </w:trPr>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5E1" w14:textId="77777777" w:rsidR="008015DE" w:rsidRDefault="006944C2">
            <w:pPr>
              <w:spacing w:after="0" w:line="240" w:lineRule="auto"/>
              <w:rPr>
                <w:rFonts w:ascii="Arial" w:eastAsia="Times New Roman" w:hAnsi="Arial" w:cs="Arial"/>
                <w:b/>
                <w:bCs/>
                <w:color w:val="000000"/>
                <w:kern w:val="0"/>
                <w:sz w:val="20"/>
                <w:szCs w:val="20"/>
                <w:lang w:val="lt-LT"/>
              </w:rPr>
            </w:pPr>
            <w:r>
              <w:rPr>
                <w:rFonts w:ascii="Arial" w:eastAsia="Times New Roman" w:hAnsi="Arial" w:cs="Arial"/>
                <w:b/>
                <w:bCs/>
                <w:color w:val="000000"/>
                <w:kern w:val="0"/>
                <w:sz w:val="20"/>
                <w:szCs w:val="20"/>
                <w:lang w:val="lt-LT"/>
              </w:rPr>
              <w:t>2.4.</w:t>
            </w:r>
          </w:p>
        </w:tc>
        <w:tc>
          <w:tcPr>
            <w:tcW w:w="93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5E2"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Sklypo sutvarkymo (aplinkos tvarkymo, želdinimo) planas (M 1:200–1:500), kuriame nurodoma:</w:t>
            </w:r>
            <w:r>
              <w:rPr>
                <w:rFonts w:ascii="Arial" w:eastAsia="Times New Roman" w:hAnsi="Arial" w:cs="Arial"/>
                <w:color w:val="000000"/>
                <w:kern w:val="0"/>
                <w:sz w:val="20"/>
                <w:szCs w:val="20"/>
                <w:lang w:val="lt-LT"/>
              </w:rPr>
              <w:br/>
            </w:r>
            <w:r>
              <w:rPr>
                <w:rFonts w:ascii="Arial" w:eastAsia="Times New Roman" w:hAnsi="Arial" w:cs="Arial"/>
                <w:color w:val="000000"/>
                <w:kern w:val="0"/>
                <w:sz w:val="20"/>
                <w:szCs w:val="20"/>
                <w:lang w:val="lt-LT"/>
              </w:rPr>
              <w:t xml:space="preserve">1) keliai, gatvės, šaligatviai, takai, stovėjimo aikštelės ir jų dangos, </w:t>
            </w:r>
            <w:r>
              <w:rPr>
                <w:rFonts w:ascii="Arial" w:eastAsia="Times New Roman" w:hAnsi="Arial" w:cs="Arial"/>
                <w:color w:val="000000"/>
                <w:kern w:val="0"/>
                <w:sz w:val="20"/>
                <w:szCs w:val="20"/>
                <w:lang w:val="lt-LT"/>
              </w:rPr>
              <w:br/>
            </w:r>
            <w:r>
              <w:rPr>
                <w:rFonts w:ascii="Arial" w:eastAsia="Times New Roman" w:hAnsi="Arial" w:cs="Arial"/>
                <w:color w:val="000000"/>
                <w:kern w:val="0"/>
                <w:sz w:val="20"/>
                <w:szCs w:val="20"/>
                <w:lang w:val="lt-LT"/>
              </w:rPr>
              <w:t xml:space="preserve">2) tvorų, atraminių sienelių, mažosios </w:t>
            </w:r>
            <w:r>
              <w:rPr>
                <w:rFonts w:ascii="Arial" w:eastAsia="Times New Roman" w:hAnsi="Arial" w:cs="Arial"/>
                <w:color w:val="000000"/>
                <w:kern w:val="0"/>
                <w:sz w:val="20"/>
                <w:szCs w:val="20"/>
                <w:lang w:val="lt-LT"/>
              </w:rPr>
              <w:t xml:space="preserve">architektūros elementų vietos ir jų rūšys, </w:t>
            </w:r>
            <w:r>
              <w:rPr>
                <w:rFonts w:ascii="Arial" w:eastAsia="Times New Roman" w:hAnsi="Arial" w:cs="Arial"/>
                <w:color w:val="000000"/>
                <w:kern w:val="0"/>
                <w:sz w:val="20"/>
                <w:szCs w:val="20"/>
                <w:lang w:val="lt-LT"/>
              </w:rPr>
              <w:br/>
            </w:r>
            <w:r>
              <w:rPr>
                <w:rFonts w:ascii="Arial" w:eastAsia="Times New Roman" w:hAnsi="Arial" w:cs="Arial"/>
                <w:color w:val="000000"/>
                <w:kern w:val="0"/>
                <w:sz w:val="20"/>
                <w:szCs w:val="20"/>
                <w:lang w:val="lt-LT"/>
              </w:rPr>
              <w:t xml:space="preserve">3) projektuojamų naujų želdinių (medžių, krūmų) ir vejų, gėlynų projekto sprendiniais saugomų / šalinamų / persodinamų želdinių ir kitų aplinkotvarkos elementų sutartiniais ženklais nurodytos vietos, </w:t>
            </w:r>
            <w:r>
              <w:rPr>
                <w:rFonts w:ascii="Arial" w:eastAsia="Times New Roman" w:hAnsi="Arial" w:cs="Arial"/>
                <w:color w:val="000000"/>
                <w:kern w:val="0"/>
                <w:sz w:val="20"/>
                <w:szCs w:val="20"/>
                <w:lang w:val="lt-LT"/>
              </w:rPr>
              <w:br/>
            </w:r>
            <w:r>
              <w:rPr>
                <w:rFonts w:ascii="Arial" w:eastAsia="Times New Roman" w:hAnsi="Arial" w:cs="Arial"/>
                <w:color w:val="000000"/>
                <w:kern w:val="0"/>
                <w:sz w:val="20"/>
                <w:szCs w:val="20"/>
                <w:lang w:val="lt-LT"/>
              </w:rPr>
              <w:t xml:space="preserve">4) statinių išdėstymas ir jų sąrašas (eksplikacija), </w:t>
            </w:r>
            <w:r>
              <w:rPr>
                <w:rFonts w:ascii="Arial" w:eastAsia="Times New Roman" w:hAnsi="Arial" w:cs="Arial"/>
                <w:color w:val="000000"/>
                <w:kern w:val="0"/>
                <w:sz w:val="20"/>
                <w:szCs w:val="20"/>
                <w:lang w:val="lt-LT"/>
              </w:rPr>
              <w:br/>
            </w:r>
            <w:r>
              <w:rPr>
                <w:rFonts w:ascii="Arial" w:eastAsia="Times New Roman" w:hAnsi="Arial" w:cs="Arial"/>
                <w:color w:val="000000"/>
                <w:kern w:val="0"/>
                <w:sz w:val="20"/>
                <w:szCs w:val="20"/>
                <w:lang w:val="lt-LT"/>
              </w:rPr>
              <w:t>5) sutartiniai ženklai, kiti duomenys.</w:t>
            </w:r>
          </w:p>
        </w:tc>
        <w:tc>
          <w:tcPr>
            <w:tcW w:w="45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E3"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E4"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E5"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E6"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58065E7"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E8"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r>
      <w:tr w:rsidR="008015DE" w14:paraId="458065F2" w14:textId="77777777">
        <w:tblPrEx>
          <w:tblCellMar>
            <w:top w:w="0" w:type="dxa"/>
            <w:bottom w:w="0" w:type="dxa"/>
          </w:tblCellMar>
        </w:tblPrEx>
        <w:trPr>
          <w:trHeight w:val="2400"/>
        </w:trPr>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5EA" w14:textId="77777777" w:rsidR="008015DE" w:rsidRDefault="006944C2">
            <w:pPr>
              <w:spacing w:after="0" w:line="240" w:lineRule="auto"/>
              <w:rPr>
                <w:rFonts w:ascii="Arial" w:eastAsia="Times New Roman" w:hAnsi="Arial" w:cs="Arial"/>
                <w:b/>
                <w:bCs/>
                <w:color w:val="000000"/>
                <w:kern w:val="0"/>
                <w:sz w:val="20"/>
                <w:szCs w:val="20"/>
                <w:lang w:val="lt-LT"/>
              </w:rPr>
            </w:pPr>
            <w:r>
              <w:rPr>
                <w:rFonts w:ascii="Arial" w:eastAsia="Times New Roman" w:hAnsi="Arial" w:cs="Arial"/>
                <w:b/>
                <w:bCs/>
                <w:color w:val="000000"/>
                <w:kern w:val="0"/>
                <w:sz w:val="20"/>
                <w:szCs w:val="20"/>
                <w:lang w:val="lt-LT"/>
              </w:rPr>
              <w:lastRenderedPageBreak/>
              <w:t>2.5.</w:t>
            </w:r>
          </w:p>
        </w:tc>
        <w:tc>
          <w:tcPr>
            <w:tcW w:w="93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5EB"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Sklypo teritorijų, kuriose taikomos specialiosios žemės naudojimo sąlygos, planas, kuriame nustatoma:</w:t>
            </w:r>
            <w:r>
              <w:rPr>
                <w:rFonts w:ascii="Arial" w:eastAsia="Times New Roman" w:hAnsi="Arial" w:cs="Arial"/>
                <w:color w:val="000000"/>
                <w:kern w:val="0"/>
                <w:sz w:val="20"/>
                <w:szCs w:val="20"/>
                <w:lang w:val="lt-LT"/>
              </w:rPr>
              <w:br/>
            </w:r>
            <w:r>
              <w:rPr>
                <w:rFonts w:ascii="Arial" w:eastAsia="Times New Roman" w:hAnsi="Arial" w:cs="Arial"/>
                <w:color w:val="000000"/>
                <w:kern w:val="0"/>
                <w:sz w:val="20"/>
                <w:szCs w:val="20"/>
                <w:lang w:val="lt-LT"/>
              </w:rPr>
              <w:t xml:space="preserve">1) projektuojamo objekto / veiklos </w:t>
            </w:r>
            <w:r>
              <w:rPr>
                <w:rFonts w:ascii="Arial" w:eastAsia="Times New Roman" w:hAnsi="Arial" w:cs="Arial"/>
                <w:color w:val="000000"/>
                <w:kern w:val="0"/>
                <w:sz w:val="20"/>
                <w:szCs w:val="20"/>
                <w:lang w:val="lt-LT"/>
              </w:rPr>
              <w:t xml:space="preserve">teritorijos, kuriose taikomos specialiosios žemės naudojimo sąlygos, dydis ir plotas, </w:t>
            </w:r>
            <w:r>
              <w:rPr>
                <w:rFonts w:ascii="Arial" w:eastAsia="Times New Roman" w:hAnsi="Arial" w:cs="Arial"/>
                <w:color w:val="000000"/>
                <w:kern w:val="0"/>
                <w:sz w:val="20"/>
                <w:szCs w:val="20"/>
                <w:lang w:val="lt-LT"/>
              </w:rPr>
              <w:br/>
            </w:r>
            <w:r>
              <w:rPr>
                <w:rFonts w:ascii="Arial" w:eastAsia="Times New Roman" w:hAnsi="Arial" w:cs="Arial"/>
                <w:color w:val="000000"/>
                <w:kern w:val="0"/>
                <w:sz w:val="20"/>
                <w:szCs w:val="20"/>
                <w:lang w:val="lt-LT"/>
              </w:rPr>
              <w:t xml:space="preserve">2) sklype esantiems ir (ar) kitoms žinyboms priklausantiems ar projektuojamiems inžineriniams statiniams, tinklams ir susisiekimo komunikacijoms, servitutų ar veiklos apribojimais nustatytų apsaugos zonų dydis ir plotas; </w:t>
            </w:r>
            <w:r>
              <w:rPr>
                <w:rFonts w:ascii="Arial" w:eastAsia="Times New Roman" w:hAnsi="Arial" w:cs="Arial"/>
                <w:color w:val="000000"/>
                <w:kern w:val="0"/>
                <w:sz w:val="20"/>
                <w:szCs w:val="20"/>
                <w:lang w:val="lt-LT"/>
              </w:rPr>
              <w:br/>
            </w:r>
            <w:r>
              <w:rPr>
                <w:rFonts w:ascii="Arial" w:eastAsia="Times New Roman" w:hAnsi="Arial" w:cs="Arial"/>
                <w:color w:val="000000"/>
                <w:kern w:val="0"/>
                <w:sz w:val="20"/>
                <w:szCs w:val="20"/>
                <w:lang w:val="lt-LT"/>
              </w:rPr>
              <w:t>3) esamos, tikslinamos, naikinamos ir (ar) naujai nustatomos teritorijos, kuriose taikomos specialiosios žemės naudojimo sąlygos (jų dydis, jose taikomi ribojimai), nurodomi specialiųjų žemės naudojimo sąlygų teritorijų plotai kiekvieno sklypo (teritorijos) atžvilgiu (didėjimai, mažėjimai ir kt.), nurodomos jau įregistruotų teritorijų, kuriose taikomos specialiosios žemės naudojimo sąlygos, unikalūs numeriai.</w:t>
            </w:r>
          </w:p>
        </w:tc>
        <w:tc>
          <w:tcPr>
            <w:tcW w:w="45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EC"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ED"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EE" w14:textId="77777777" w:rsidR="008015DE" w:rsidRDefault="006944C2">
            <w:pPr>
              <w:spacing w:after="0" w:line="240" w:lineRule="auto"/>
              <w:jc w:val="center"/>
              <w:rPr>
                <w:rFonts w:ascii="Arial" w:eastAsia="Times New Roman" w:hAnsi="Arial" w:cs="Arial"/>
                <w:color w:val="FF0000"/>
                <w:kern w:val="0"/>
                <w:lang w:val="lt-LT"/>
              </w:rPr>
            </w:pPr>
            <w:r>
              <w:rPr>
                <w:rFonts w:ascii="Arial" w:eastAsia="Times New Roman" w:hAnsi="Arial" w:cs="Arial"/>
                <w:color w:val="FF0000"/>
                <w:kern w:val="0"/>
                <w:lang w:val="lt-LT"/>
              </w:rPr>
              <w:t> </w:t>
            </w:r>
          </w:p>
        </w:tc>
        <w:tc>
          <w:tcPr>
            <w:tcW w:w="45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EF"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58065F0"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F1"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5FB" w14:textId="77777777">
        <w:tblPrEx>
          <w:tblCellMar>
            <w:top w:w="0" w:type="dxa"/>
            <w:bottom w:w="0" w:type="dxa"/>
          </w:tblCellMar>
        </w:tblPrEx>
        <w:trPr>
          <w:trHeight w:val="600"/>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5F3" w14:textId="77777777" w:rsidR="008015DE" w:rsidRDefault="006944C2">
            <w:pPr>
              <w:spacing w:after="0" w:line="240" w:lineRule="auto"/>
              <w:rPr>
                <w:rFonts w:ascii="Arial" w:eastAsia="Times New Roman" w:hAnsi="Arial" w:cs="Arial"/>
                <w:b/>
                <w:bCs/>
                <w:color w:val="000000"/>
                <w:kern w:val="0"/>
                <w:sz w:val="20"/>
                <w:szCs w:val="20"/>
                <w:lang w:val="lt-LT"/>
              </w:rPr>
            </w:pPr>
            <w:r>
              <w:rPr>
                <w:rFonts w:ascii="Arial" w:eastAsia="Times New Roman" w:hAnsi="Arial" w:cs="Arial"/>
                <w:b/>
                <w:bCs/>
                <w:color w:val="000000"/>
                <w:kern w:val="0"/>
                <w:sz w:val="20"/>
                <w:szCs w:val="20"/>
                <w:lang w:val="lt-LT"/>
              </w:rPr>
              <w:t>2.6.</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5F4"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 xml:space="preserve">Gaisrų gesinimo ir </w:t>
            </w:r>
            <w:r>
              <w:rPr>
                <w:rFonts w:ascii="Arial" w:eastAsia="Times New Roman" w:hAnsi="Arial" w:cs="Arial"/>
                <w:color w:val="000000"/>
                <w:kern w:val="0"/>
                <w:sz w:val="20"/>
                <w:szCs w:val="20"/>
                <w:lang w:val="lt-LT"/>
              </w:rPr>
              <w:t>gelbėjimo automobilių įvažiavimo į sklypą, privažiavimo prie statinių ir apsisukimo (jei reikia) aikštelės; gaisrinių hidrantų ar vandens telkinių išdėstymas.</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F5"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F6"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F7"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F8"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5F9"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5FA"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604" w14:textId="77777777">
        <w:tblPrEx>
          <w:tblCellMar>
            <w:top w:w="0" w:type="dxa"/>
            <w:bottom w:w="0" w:type="dxa"/>
          </w:tblCellMar>
        </w:tblPrEx>
        <w:trPr>
          <w:trHeight w:val="373"/>
        </w:trPr>
        <w:tc>
          <w:tcPr>
            <w:tcW w:w="952"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58065FC" w14:textId="77777777" w:rsidR="008015DE" w:rsidRDefault="006944C2">
            <w:pPr>
              <w:spacing w:after="0" w:line="240" w:lineRule="auto"/>
              <w:rPr>
                <w:rFonts w:ascii="Aptos Narrow" w:eastAsia="Times New Roman" w:hAnsi="Aptos Narrow"/>
                <w:b/>
                <w:bCs/>
                <w:color w:val="000000"/>
                <w:kern w:val="0"/>
                <w:lang w:val="lt-LT"/>
              </w:rPr>
            </w:pPr>
            <w:r>
              <w:rPr>
                <w:rFonts w:ascii="Aptos Narrow" w:eastAsia="Times New Roman" w:hAnsi="Aptos Narrow"/>
                <w:b/>
                <w:bCs/>
                <w:color w:val="000000"/>
                <w:kern w:val="0"/>
                <w:lang w:val="lt-LT"/>
              </w:rPr>
              <w:t>2.7.</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5FD" w14:textId="77777777" w:rsidR="008015DE" w:rsidRDefault="006944C2">
            <w:pPr>
              <w:spacing w:after="0" w:line="240" w:lineRule="auto"/>
              <w:rPr>
                <w:rFonts w:ascii="Arial" w:eastAsia="Times New Roman" w:hAnsi="Arial" w:cs="Arial"/>
                <w:kern w:val="0"/>
                <w:sz w:val="20"/>
                <w:szCs w:val="20"/>
                <w:lang w:val="lt-LT"/>
              </w:rPr>
            </w:pPr>
            <w:r>
              <w:rPr>
                <w:rFonts w:ascii="Arial" w:eastAsia="Times New Roman" w:hAnsi="Arial" w:cs="Arial"/>
                <w:kern w:val="0"/>
                <w:sz w:val="20"/>
                <w:szCs w:val="20"/>
                <w:lang w:val="lt-LT"/>
              </w:rPr>
              <w:t>Lietaus vandens sklype tvarkymo principiniai sprendiniai.</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FE"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5FF"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00"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01"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602"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03"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608" w14:textId="77777777">
        <w:tblPrEx>
          <w:tblCellMar>
            <w:top w:w="0" w:type="dxa"/>
            <w:bottom w:w="0" w:type="dxa"/>
          </w:tblCellMar>
        </w:tblPrEx>
        <w:trPr>
          <w:trHeight w:val="343"/>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605" w14:textId="77777777" w:rsidR="008015DE" w:rsidRDefault="006944C2">
            <w:pPr>
              <w:spacing w:after="0" w:line="240" w:lineRule="auto"/>
              <w:rPr>
                <w:rFonts w:ascii="Arial" w:eastAsia="Times New Roman" w:hAnsi="Arial" w:cs="Arial"/>
                <w:b/>
                <w:bCs/>
                <w:color w:val="000000"/>
                <w:kern w:val="0"/>
                <w:lang w:val="lt-LT"/>
              </w:rPr>
            </w:pPr>
            <w:r>
              <w:rPr>
                <w:rFonts w:ascii="Arial" w:eastAsia="Times New Roman" w:hAnsi="Arial" w:cs="Arial"/>
                <w:b/>
                <w:bCs/>
                <w:color w:val="000000"/>
                <w:kern w:val="0"/>
                <w:lang w:val="lt-LT"/>
              </w:rPr>
              <w:t xml:space="preserve">3. </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606" w14:textId="77777777" w:rsidR="008015DE" w:rsidRDefault="006944C2">
            <w:pPr>
              <w:spacing w:after="0" w:line="240" w:lineRule="auto"/>
              <w:rPr>
                <w:rFonts w:ascii="Arial" w:eastAsia="Times New Roman" w:hAnsi="Arial" w:cs="Arial"/>
                <w:b/>
                <w:bCs/>
                <w:color w:val="000000"/>
                <w:kern w:val="0"/>
                <w:lang w:val="lt-LT"/>
              </w:rPr>
            </w:pPr>
            <w:r>
              <w:rPr>
                <w:rFonts w:ascii="Arial" w:eastAsia="Times New Roman" w:hAnsi="Arial" w:cs="Arial"/>
                <w:b/>
                <w:bCs/>
                <w:color w:val="000000"/>
                <w:kern w:val="0"/>
                <w:lang w:val="lt-LT"/>
              </w:rPr>
              <w:t xml:space="preserve">Architektūrinė – architektūrinės dalies pagrindiniai sprendiniai </w:t>
            </w:r>
          </w:p>
        </w:tc>
        <w:tc>
          <w:tcPr>
            <w:tcW w:w="3023" w:type="dxa"/>
            <w:gridSpan w:val="6"/>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07"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611" w14:textId="77777777">
        <w:tblPrEx>
          <w:tblCellMar>
            <w:top w:w="0" w:type="dxa"/>
            <w:bottom w:w="0" w:type="dxa"/>
          </w:tblCellMar>
        </w:tblPrEx>
        <w:trPr>
          <w:trHeight w:val="798"/>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609" w14:textId="77777777" w:rsidR="008015DE" w:rsidRDefault="006944C2">
            <w:pPr>
              <w:spacing w:after="0" w:line="240" w:lineRule="auto"/>
              <w:rPr>
                <w:rFonts w:ascii="Arial" w:eastAsia="Times New Roman" w:hAnsi="Arial" w:cs="Arial"/>
                <w:b/>
                <w:bCs/>
                <w:color w:val="000000"/>
                <w:kern w:val="0"/>
                <w:sz w:val="20"/>
                <w:szCs w:val="20"/>
                <w:lang w:val="lt-LT"/>
              </w:rPr>
            </w:pPr>
            <w:r>
              <w:rPr>
                <w:rFonts w:ascii="Arial" w:eastAsia="Times New Roman" w:hAnsi="Arial" w:cs="Arial"/>
                <w:b/>
                <w:bCs/>
                <w:color w:val="000000"/>
                <w:kern w:val="0"/>
                <w:sz w:val="20"/>
                <w:szCs w:val="20"/>
                <w:lang w:val="lt-LT"/>
              </w:rPr>
              <w:t>3.1.</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60A" w14:textId="77777777" w:rsidR="008015DE" w:rsidRDefault="006944C2">
            <w:pPr>
              <w:spacing w:after="0" w:line="240" w:lineRule="auto"/>
            </w:pPr>
            <w:r>
              <w:rPr>
                <w:rFonts w:ascii="Arial" w:eastAsia="Times New Roman" w:hAnsi="Arial" w:cs="Arial"/>
                <w:kern w:val="0"/>
                <w:sz w:val="20"/>
                <w:szCs w:val="20"/>
                <w:lang w:val="lt-LT"/>
              </w:rPr>
              <w:t>Taikoma pastotės valdymo pultams (PVP) didesniems nei 80 m</w:t>
            </w:r>
            <w:r>
              <w:rPr>
                <w:rFonts w:ascii="Arial" w:eastAsia="Times New Roman" w:hAnsi="Arial" w:cs="Arial"/>
                <w:kern w:val="0"/>
                <w:sz w:val="20"/>
                <w:szCs w:val="20"/>
                <w:vertAlign w:val="superscript"/>
                <w:lang w:val="lt-LT"/>
              </w:rPr>
              <w:t>2</w:t>
            </w:r>
            <w:r>
              <w:rPr>
                <w:rFonts w:ascii="Arial" w:eastAsia="Times New Roman" w:hAnsi="Arial" w:cs="Arial"/>
                <w:kern w:val="0"/>
                <w:sz w:val="20"/>
                <w:szCs w:val="20"/>
                <w:lang w:val="lt-LT"/>
              </w:rPr>
              <w:t xml:space="preserve">.  Statinio aukštų (rūsio, naudojamos ar nenaudojamos pastogės, antstato) planai (M 1:100–1:200). Aukšto planas – </w:t>
            </w:r>
            <w:r>
              <w:rPr>
                <w:rFonts w:ascii="Arial" w:eastAsia="Times New Roman" w:hAnsi="Arial" w:cs="Arial"/>
                <w:kern w:val="0"/>
                <w:sz w:val="20"/>
                <w:szCs w:val="20"/>
                <w:lang w:val="lt-LT"/>
              </w:rPr>
              <w:t>horizontalus pastato aukšto pjūvis langų lygyje arba 1/3 aukšto aukštyje. Aukšto plane turi būti pavaizduota:</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0B"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0C"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0D"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0E"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60F"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10"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61A" w14:textId="77777777">
        <w:tblPrEx>
          <w:tblCellMar>
            <w:top w:w="0" w:type="dxa"/>
            <w:bottom w:w="0" w:type="dxa"/>
          </w:tblCellMar>
        </w:tblPrEx>
        <w:trPr>
          <w:trHeight w:val="308"/>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612"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3.1.1.</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613"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Statinio ašys ir atstumai tarp jų;</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14"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15"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16"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17"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618"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19"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623" w14:textId="77777777">
        <w:tblPrEx>
          <w:tblCellMar>
            <w:top w:w="0" w:type="dxa"/>
            <w:bottom w:w="0" w:type="dxa"/>
          </w:tblCellMar>
        </w:tblPrEx>
        <w:trPr>
          <w:trHeight w:val="553"/>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61B"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3.1.2.</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61C"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 xml:space="preserve">Projektuojamų patalpų išdėstymas vadovaujantis paskirties, </w:t>
            </w:r>
            <w:r>
              <w:rPr>
                <w:rFonts w:ascii="Arial" w:eastAsia="Times New Roman" w:hAnsi="Arial" w:cs="Arial"/>
                <w:color w:val="000000"/>
                <w:kern w:val="0"/>
                <w:sz w:val="20"/>
                <w:szCs w:val="20"/>
                <w:lang w:val="lt-LT"/>
              </w:rPr>
              <w:t>technologiniais, funkciniais, žmonių evakuacijos, saugos ir kitais reikalavimais;</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1D"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1E"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1F"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20"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621"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22"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62C" w14:textId="77777777">
        <w:tblPrEx>
          <w:tblCellMar>
            <w:top w:w="0" w:type="dxa"/>
            <w:bottom w:w="0" w:type="dxa"/>
          </w:tblCellMar>
        </w:tblPrEx>
        <w:trPr>
          <w:trHeight w:val="570"/>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624"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3.1.3.</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625"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Rekonstruojamiems ir kapitališkai remontuojamiems pastatams – išsaugomos, nugriaunamos, atstatomos ir naujos statinio dalys, fragmentai;</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26"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27"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28"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29"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62A"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2B"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635" w14:textId="77777777">
        <w:tblPrEx>
          <w:tblCellMar>
            <w:top w:w="0" w:type="dxa"/>
            <w:bottom w:w="0" w:type="dxa"/>
          </w:tblCellMar>
        </w:tblPrEx>
        <w:trPr>
          <w:trHeight w:val="343"/>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62D"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3.1.4.</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62E"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Patalpų eksplikacija;</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2F"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30"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31"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32"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633"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34"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63E" w14:textId="77777777">
        <w:tblPrEx>
          <w:tblCellMar>
            <w:top w:w="0" w:type="dxa"/>
            <w:bottom w:w="0" w:type="dxa"/>
          </w:tblCellMar>
        </w:tblPrEx>
        <w:trPr>
          <w:trHeight w:val="540"/>
        </w:trPr>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636"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3.1.5.</w:t>
            </w:r>
          </w:p>
        </w:tc>
        <w:tc>
          <w:tcPr>
            <w:tcW w:w="93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637"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Formuojamų atskirų nekilnojamojo turto kadastro objektų (statinių ir patalpų) skaičius, jų paskirtis, plotai pagrindiniai ir antraeiliai daiktai (pagrindiniai daiktai ar priklausiniai);</w:t>
            </w:r>
          </w:p>
        </w:tc>
        <w:tc>
          <w:tcPr>
            <w:tcW w:w="45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38"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39"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3A"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3B"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580663C"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3D"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647" w14:textId="77777777">
        <w:tblPrEx>
          <w:tblCellMar>
            <w:top w:w="0" w:type="dxa"/>
            <w:bottom w:w="0" w:type="dxa"/>
          </w:tblCellMar>
        </w:tblPrEx>
        <w:trPr>
          <w:trHeight w:val="300"/>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63F"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3.1.6.</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640"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Durų, vartų ir langų angos;</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41"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42"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43"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44"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645"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46"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650" w14:textId="77777777">
        <w:tblPrEx>
          <w:tblCellMar>
            <w:top w:w="0" w:type="dxa"/>
            <w:bottom w:w="0" w:type="dxa"/>
          </w:tblCellMar>
        </w:tblPrEx>
        <w:trPr>
          <w:trHeight w:val="300"/>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648"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3.1.7.</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649"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Laiptai ir pandusai;</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4A"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4B"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4C"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4D"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64E"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4F"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659" w14:textId="77777777">
        <w:tblPrEx>
          <w:tblCellMar>
            <w:top w:w="0" w:type="dxa"/>
            <w:bottom w:w="0" w:type="dxa"/>
          </w:tblCellMar>
        </w:tblPrEx>
        <w:trPr>
          <w:trHeight w:val="570"/>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651"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3.1.8.</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652"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 xml:space="preserve">Aikštelės, antresolės ir kitos konstrukcijos, kurios yra aukščiau vaizduojamos plokštumos, bet tame pačiame aukšte. Nurodomi aikštelių, antresolių </w:t>
            </w:r>
            <w:r>
              <w:rPr>
                <w:rFonts w:ascii="Arial" w:eastAsia="Times New Roman" w:hAnsi="Arial" w:cs="Arial"/>
                <w:color w:val="000000"/>
                <w:kern w:val="0"/>
                <w:sz w:val="20"/>
                <w:szCs w:val="20"/>
                <w:lang w:val="lt-LT"/>
              </w:rPr>
              <w:t>lygiai;</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53"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54"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55"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56"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657"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58"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662" w14:textId="77777777">
        <w:tblPrEx>
          <w:tblCellMar>
            <w:top w:w="0" w:type="dxa"/>
            <w:bottom w:w="0" w:type="dxa"/>
          </w:tblCellMar>
        </w:tblPrEx>
        <w:trPr>
          <w:trHeight w:val="330"/>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65A"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3.1.11.</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65B"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Pjūvių vietos;</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5C"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5D"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5E"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5F"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660"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61"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66B" w14:textId="77777777">
        <w:tblPrEx>
          <w:tblCellMar>
            <w:top w:w="0" w:type="dxa"/>
            <w:bottom w:w="0" w:type="dxa"/>
          </w:tblCellMar>
        </w:tblPrEx>
        <w:trPr>
          <w:trHeight w:val="583"/>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663"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3.1.12.</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664"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 xml:space="preserve">Architektūriniai pjūviai (M 1:100–1:200) – statinio visumai įvertinti būtini statinio pjūviai. Brėžiniuose pateikiami tik architektūriniai pjūviai nedetalizuojant atskirų </w:t>
            </w:r>
            <w:r>
              <w:rPr>
                <w:rFonts w:ascii="Arial" w:eastAsia="Times New Roman" w:hAnsi="Arial" w:cs="Arial"/>
                <w:color w:val="000000"/>
                <w:kern w:val="0"/>
                <w:sz w:val="20"/>
                <w:szCs w:val="20"/>
                <w:lang w:val="lt-LT"/>
              </w:rPr>
              <w:t>konstrukcijų;</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65"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66"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67"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68"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669"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6A"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674" w14:textId="77777777">
        <w:tblPrEx>
          <w:tblCellMar>
            <w:top w:w="0" w:type="dxa"/>
            <w:bottom w:w="0" w:type="dxa"/>
          </w:tblCellMar>
        </w:tblPrEx>
        <w:trPr>
          <w:trHeight w:val="2980"/>
        </w:trPr>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66C"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lastRenderedPageBreak/>
              <w:t>3.1.13.</w:t>
            </w:r>
          </w:p>
        </w:tc>
        <w:tc>
          <w:tcPr>
            <w:tcW w:w="93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66D" w14:textId="77777777" w:rsidR="008015DE" w:rsidRDefault="006944C2">
            <w:pPr>
              <w:spacing w:after="0" w:line="240" w:lineRule="auto"/>
            </w:pPr>
            <w:r>
              <w:rPr>
                <w:rFonts w:ascii="Arial" w:eastAsia="Times New Roman" w:hAnsi="Arial" w:cs="Arial"/>
                <w:color w:val="000000"/>
                <w:kern w:val="0"/>
                <w:sz w:val="20"/>
                <w:szCs w:val="20"/>
                <w:lang w:val="lt-LT"/>
              </w:rPr>
              <w:t>Fasadai</w:t>
            </w:r>
            <w:r>
              <w:rPr>
                <w:rFonts w:ascii="Arial" w:eastAsia="Times New Roman" w:hAnsi="Arial" w:cs="Arial"/>
                <w:i/>
                <w:iCs/>
                <w:color w:val="000000"/>
                <w:kern w:val="0"/>
                <w:sz w:val="20"/>
                <w:szCs w:val="20"/>
                <w:lang w:val="lt-LT"/>
              </w:rPr>
              <w:t xml:space="preserve"> </w:t>
            </w:r>
            <w:r>
              <w:rPr>
                <w:rFonts w:ascii="Arial" w:eastAsia="Times New Roman" w:hAnsi="Arial" w:cs="Arial"/>
                <w:color w:val="000000"/>
                <w:kern w:val="0"/>
                <w:sz w:val="20"/>
                <w:szCs w:val="20"/>
                <w:lang w:val="lt-LT"/>
              </w:rPr>
              <w:t xml:space="preserve">(M 1:100–1:200). Pateikiami pastato fasadai, kurie išreiškia pastato vaizdą ir architektūrinę idėją. Fasaduose turi būti nurodyta: </w:t>
            </w:r>
            <w:r>
              <w:rPr>
                <w:rFonts w:ascii="Arial" w:eastAsia="Times New Roman" w:hAnsi="Arial" w:cs="Arial"/>
                <w:color w:val="000000"/>
                <w:kern w:val="0"/>
                <w:sz w:val="20"/>
                <w:szCs w:val="20"/>
                <w:lang w:val="lt-LT"/>
              </w:rPr>
              <w:br/>
            </w:r>
            <w:r>
              <w:rPr>
                <w:rFonts w:ascii="Arial" w:eastAsia="Times New Roman" w:hAnsi="Arial" w:cs="Arial"/>
                <w:color w:val="000000"/>
                <w:kern w:val="0"/>
                <w:sz w:val="20"/>
                <w:szCs w:val="20"/>
                <w:lang w:val="lt-LT"/>
              </w:rPr>
              <w:t xml:space="preserve">1) pastato charakteringos ašys; </w:t>
            </w:r>
            <w:r>
              <w:rPr>
                <w:rFonts w:ascii="Arial" w:eastAsia="Times New Roman" w:hAnsi="Arial" w:cs="Arial"/>
                <w:color w:val="000000"/>
                <w:kern w:val="0"/>
                <w:sz w:val="20"/>
                <w:szCs w:val="20"/>
                <w:lang w:val="lt-LT"/>
              </w:rPr>
              <w:br/>
            </w:r>
            <w:r>
              <w:rPr>
                <w:rFonts w:ascii="Arial" w:eastAsia="Times New Roman" w:hAnsi="Arial" w:cs="Arial"/>
                <w:color w:val="000000"/>
                <w:kern w:val="0"/>
                <w:sz w:val="20"/>
                <w:szCs w:val="20"/>
                <w:lang w:val="lt-LT"/>
              </w:rPr>
              <w:t xml:space="preserve">2) svarbių fasadų elementų lygiai; </w:t>
            </w:r>
            <w:r>
              <w:rPr>
                <w:rFonts w:ascii="Arial" w:eastAsia="Times New Roman" w:hAnsi="Arial" w:cs="Arial"/>
                <w:color w:val="000000"/>
                <w:kern w:val="0"/>
                <w:sz w:val="20"/>
                <w:szCs w:val="20"/>
                <w:lang w:val="lt-LT"/>
              </w:rPr>
              <w:br/>
            </w:r>
            <w:r>
              <w:rPr>
                <w:rFonts w:ascii="Arial" w:eastAsia="Times New Roman" w:hAnsi="Arial" w:cs="Arial"/>
                <w:color w:val="000000"/>
                <w:kern w:val="0"/>
                <w:sz w:val="20"/>
                <w:szCs w:val="20"/>
                <w:lang w:val="lt-LT"/>
              </w:rPr>
              <w:t xml:space="preserve">3) </w:t>
            </w:r>
            <w:r>
              <w:rPr>
                <w:rFonts w:ascii="Arial" w:eastAsia="Times New Roman" w:hAnsi="Arial" w:cs="Arial"/>
                <w:color w:val="000000"/>
                <w:kern w:val="0"/>
                <w:sz w:val="20"/>
                <w:szCs w:val="20"/>
                <w:lang w:val="lt-LT"/>
              </w:rPr>
              <w:t xml:space="preserve">langai, durys, vartai; </w:t>
            </w:r>
            <w:r>
              <w:rPr>
                <w:rFonts w:ascii="Arial" w:eastAsia="Times New Roman" w:hAnsi="Arial" w:cs="Arial"/>
                <w:color w:val="000000"/>
                <w:kern w:val="0"/>
                <w:sz w:val="20"/>
                <w:szCs w:val="20"/>
                <w:lang w:val="lt-LT"/>
              </w:rPr>
              <w:br/>
            </w:r>
            <w:r>
              <w:rPr>
                <w:rFonts w:ascii="Arial" w:eastAsia="Times New Roman" w:hAnsi="Arial" w:cs="Arial"/>
                <w:color w:val="000000"/>
                <w:kern w:val="0"/>
                <w:sz w:val="20"/>
                <w:szCs w:val="20"/>
                <w:lang w:val="lt-LT"/>
              </w:rPr>
              <w:t xml:space="preserve">4) apdaila ir spalviniai sprendiniai; </w:t>
            </w:r>
            <w:r>
              <w:rPr>
                <w:rFonts w:ascii="Arial" w:eastAsia="Times New Roman" w:hAnsi="Arial" w:cs="Arial"/>
                <w:color w:val="000000"/>
                <w:kern w:val="0"/>
                <w:sz w:val="20"/>
                <w:szCs w:val="20"/>
                <w:lang w:val="lt-LT"/>
              </w:rPr>
              <w:br/>
            </w:r>
            <w:r>
              <w:rPr>
                <w:rFonts w:ascii="Arial" w:eastAsia="Times New Roman" w:hAnsi="Arial" w:cs="Arial"/>
                <w:color w:val="000000"/>
                <w:kern w:val="0"/>
                <w:sz w:val="20"/>
                <w:szCs w:val="20"/>
                <w:lang w:val="lt-LT"/>
              </w:rPr>
              <w:t xml:space="preserve">5) rekonstruojamiems ir remontuojamiems pastatams – išsaugomos, atstatomos ir naujos statinio dalys, fragmentai; </w:t>
            </w:r>
            <w:r>
              <w:rPr>
                <w:rFonts w:ascii="Arial" w:eastAsia="Times New Roman" w:hAnsi="Arial" w:cs="Arial"/>
                <w:color w:val="000000"/>
                <w:kern w:val="0"/>
                <w:sz w:val="20"/>
                <w:szCs w:val="20"/>
                <w:lang w:val="lt-LT"/>
              </w:rPr>
              <w:br/>
            </w:r>
            <w:r>
              <w:rPr>
                <w:rFonts w:ascii="Arial" w:eastAsia="Times New Roman" w:hAnsi="Arial" w:cs="Arial"/>
                <w:color w:val="000000"/>
                <w:kern w:val="0"/>
                <w:sz w:val="20"/>
                <w:szCs w:val="20"/>
                <w:lang w:val="lt-LT"/>
              </w:rPr>
              <w:t xml:space="preserve">6) išorinės reklamos išdėstymo vietos; </w:t>
            </w:r>
            <w:r>
              <w:rPr>
                <w:rFonts w:ascii="Arial" w:eastAsia="Times New Roman" w:hAnsi="Arial" w:cs="Arial"/>
                <w:color w:val="000000"/>
                <w:kern w:val="0"/>
                <w:sz w:val="20"/>
                <w:szCs w:val="20"/>
                <w:lang w:val="lt-LT"/>
              </w:rPr>
              <w:br/>
            </w:r>
            <w:r>
              <w:rPr>
                <w:rFonts w:ascii="Arial" w:eastAsia="Times New Roman" w:hAnsi="Arial" w:cs="Arial"/>
                <w:color w:val="000000"/>
                <w:kern w:val="0"/>
                <w:sz w:val="20"/>
                <w:szCs w:val="20"/>
                <w:lang w:val="lt-LT"/>
              </w:rPr>
              <w:t>7) statinio (-</w:t>
            </w:r>
            <w:proofErr w:type="spellStart"/>
            <w:r>
              <w:rPr>
                <w:rFonts w:ascii="Arial" w:eastAsia="Times New Roman" w:hAnsi="Arial" w:cs="Arial"/>
                <w:color w:val="000000"/>
                <w:kern w:val="0"/>
                <w:sz w:val="20"/>
                <w:szCs w:val="20"/>
                <w:lang w:val="lt-LT"/>
              </w:rPr>
              <w:t>ių</w:t>
            </w:r>
            <w:proofErr w:type="spellEnd"/>
            <w:r>
              <w:rPr>
                <w:rFonts w:ascii="Arial" w:eastAsia="Times New Roman" w:hAnsi="Arial" w:cs="Arial"/>
                <w:color w:val="000000"/>
                <w:kern w:val="0"/>
                <w:sz w:val="20"/>
                <w:szCs w:val="20"/>
                <w:lang w:val="lt-LT"/>
              </w:rPr>
              <w:t xml:space="preserve">) statybos zonos esamo žemės paviršiaus vidutinė altitudė (absoliutus vietovės aukštis), nustatyta pagal aktualų ne senesnį kaip 3 metų topografinį planą, esamo ir formuojamo žemės paviršiaus kontūras; </w:t>
            </w:r>
            <w:r>
              <w:rPr>
                <w:rFonts w:ascii="Arial" w:eastAsia="Times New Roman" w:hAnsi="Arial" w:cs="Arial"/>
                <w:color w:val="000000"/>
                <w:kern w:val="0"/>
                <w:sz w:val="20"/>
                <w:szCs w:val="20"/>
                <w:lang w:val="lt-LT"/>
              </w:rPr>
              <w:br/>
            </w:r>
            <w:r>
              <w:rPr>
                <w:rFonts w:ascii="Arial" w:eastAsia="Times New Roman" w:hAnsi="Arial" w:cs="Arial"/>
                <w:color w:val="000000"/>
                <w:kern w:val="0"/>
                <w:sz w:val="20"/>
                <w:szCs w:val="20"/>
                <w:lang w:val="lt-LT"/>
              </w:rPr>
              <w:t>8) nulinis lygis 0.000;</w:t>
            </w:r>
          </w:p>
        </w:tc>
        <w:tc>
          <w:tcPr>
            <w:tcW w:w="45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6E"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6F"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70"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71"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5806672"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73"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67D" w14:textId="77777777">
        <w:tblPrEx>
          <w:tblCellMar>
            <w:top w:w="0" w:type="dxa"/>
            <w:bottom w:w="0" w:type="dxa"/>
          </w:tblCellMar>
        </w:tblPrEx>
        <w:trPr>
          <w:trHeight w:val="969"/>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675"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3.1.14.</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676" w14:textId="77777777" w:rsidR="008015DE" w:rsidRDefault="006944C2">
            <w:pPr>
              <w:spacing w:after="0" w:line="240" w:lineRule="auto"/>
            </w:pPr>
            <w:r>
              <w:rPr>
                <w:rFonts w:ascii="Arial" w:eastAsia="Times New Roman" w:hAnsi="Arial" w:cs="Arial"/>
                <w:color w:val="000000"/>
                <w:kern w:val="0"/>
                <w:sz w:val="20"/>
                <w:szCs w:val="20"/>
                <w:lang w:val="lt-LT"/>
              </w:rPr>
              <w:t>Stogo planas</w:t>
            </w:r>
            <w:r>
              <w:rPr>
                <w:rFonts w:ascii="Arial" w:eastAsia="Times New Roman" w:hAnsi="Arial" w:cs="Arial"/>
                <w:i/>
                <w:iCs/>
                <w:color w:val="000000"/>
                <w:kern w:val="0"/>
                <w:sz w:val="20"/>
                <w:szCs w:val="20"/>
                <w:lang w:val="lt-LT"/>
              </w:rPr>
              <w:t xml:space="preserve"> </w:t>
            </w:r>
            <w:r>
              <w:rPr>
                <w:rFonts w:ascii="Arial" w:eastAsia="Times New Roman" w:hAnsi="Arial" w:cs="Arial"/>
                <w:color w:val="000000"/>
                <w:kern w:val="0"/>
                <w:sz w:val="20"/>
                <w:szCs w:val="20"/>
                <w:lang w:val="lt-LT"/>
              </w:rPr>
              <w:t xml:space="preserve">(M </w:t>
            </w:r>
            <w:r>
              <w:rPr>
                <w:rFonts w:ascii="Arial" w:eastAsia="Times New Roman" w:hAnsi="Arial" w:cs="Arial"/>
                <w:color w:val="000000"/>
                <w:kern w:val="0"/>
                <w:sz w:val="20"/>
                <w:szCs w:val="20"/>
                <w:lang w:val="lt-LT"/>
              </w:rPr>
              <w:t xml:space="preserve">1:100–1:200). Jame nurodoma: </w:t>
            </w:r>
            <w:r>
              <w:rPr>
                <w:rFonts w:ascii="Arial" w:eastAsia="Times New Roman" w:hAnsi="Arial" w:cs="Arial"/>
                <w:color w:val="000000"/>
                <w:kern w:val="0"/>
                <w:sz w:val="20"/>
                <w:szCs w:val="20"/>
                <w:lang w:val="lt-LT"/>
              </w:rPr>
              <w:br/>
            </w:r>
            <w:r>
              <w:rPr>
                <w:rFonts w:ascii="Arial" w:eastAsia="Times New Roman" w:hAnsi="Arial" w:cs="Arial"/>
                <w:color w:val="000000"/>
                <w:kern w:val="0"/>
                <w:sz w:val="20"/>
                <w:szCs w:val="20"/>
                <w:lang w:val="lt-LT"/>
              </w:rPr>
              <w:t xml:space="preserve">1) projektuojamų stoglangių (darančių poveikį planiniams pastato sprendiniams) ir inžinerinių įrenginių įrengimui numatytos vietos; </w:t>
            </w:r>
            <w:r>
              <w:rPr>
                <w:rFonts w:ascii="Arial" w:eastAsia="Times New Roman" w:hAnsi="Arial" w:cs="Arial"/>
                <w:color w:val="000000"/>
                <w:kern w:val="0"/>
                <w:sz w:val="20"/>
                <w:szCs w:val="20"/>
                <w:lang w:val="lt-LT"/>
              </w:rPr>
              <w:br/>
            </w:r>
            <w:r>
              <w:rPr>
                <w:rFonts w:ascii="Arial" w:eastAsia="Times New Roman" w:hAnsi="Arial" w:cs="Arial"/>
                <w:color w:val="000000"/>
                <w:kern w:val="0"/>
                <w:sz w:val="20"/>
                <w:szCs w:val="20"/>
                <w:lang w:val="lt-LT"/>
              </w:rPr>
              <w:t>2) šlaitinių stogų nuolydžiai;</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77"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78"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79"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7A"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67B"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7C"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686" w14:textId="77777777">
        <w:tblPrEx>
          <w:tblCellMar>
            <w:top w:w="0" w:type="dxa"/>
            <w:bottom w:w="0" w:type="dxa"/>
          </w:tblCellMar>
        </w:tblPrEx>
        <w:trPr>
          <w:trHeight w:val="590"/>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67E"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3.1.15.</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67F" w14:textId="77777777" w:rsidR="008015DE" w:rsidRDefault="006944C2">
            <w:pPr>
              <w:spacing w:after="0" w:line="240" w:lineRule="auto"/>
              <w:rPr>
                <w:rFonts w:ascii="Arial" w:eastAsia="Times New Roman" w:hAnsi="Arial" w:cs="Arial"/>
                <w:kern w:val="0"/>
                <w:sz w:val="20"/>
                <w:szCs w:val="20"/>
                <w:lang w:val="lt-LT"/>
              </w:rPr>
            </w:pPr>
            <w:r>
              <w:rPr>
                <w:rFonts w:ascii="Arial" w:eastAsia="Times New Roman" w:hAnsi="Arial" w:cs="Arial"/>
                <w:kern w:val="0"/>
                <w:sz w:val="20"/>
                <w:szCs w:val="20"/>
                <w:lang w:val="lt-LT"/>
              </w:rPr>
              <w:t xml:space="preserve">Vaizdinė medžiaga </w:t>
            </w:r>
            <w:r>
              <w:rPr>
                <w:rFonts w:ascii="Arial" w:eastAsia="Times New Roman" w:hAnsi="Arial" w:cs="Arial"/>
                <w:kern w:val="0"/>
                <w:sz w:val="20"/>
                <w:szCs w:val="20"/>
                <w:lang w:val="lt-LT"/>
              </w:rPr>
              <w:t xml:space="preserve">(nuotraukos, vizualizacijos, maketas ar kt.). Planuojamo objekto santykį su aplinka vaizduojanti medžiaga, statinių su gretima aplinka vizualizacija arba maketas. </w:t>
            </w:r>
          </w:p>
        </w:tc>
        <w:tc>
          <w:tcPr>
            <w:tcW w:w="459" w:type="dxa"/>
            <w:tcBorders>
              <w:right w:val="single" w:sz="4" w:space="0" w:color="000000"/>
            </w:tcBorders>
            <w:shd w:val="clear" w:color="auto" w:fill="auto"/>
            <w:tcMar>
              <w:top w:w="0" w:type="dxa"/>
              <w:left w:w="108" w:type="dxa"/>
              <w:bottom w:w="0" w:type="dxa"/>
              <w:right w:w="108" w:type="dxa"/>
            </w:tcMar>
            <w:vAlign w:val="center"/>
          </w:tcPr>
          <w:p w14:paraId="45806680"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right w:val="single" w:sz="4" w:space="0" w:color="000000"/>
            </w:tcBorders>
            <w:shd w:val="clear" w:color="auto" w:fill="auto"/>
            <w:tcMar>
              <w:top w:w="0" w:type="dxa"/>
              <w:left w:w="108" w:type="dxa"/>
              <w:bottom w:w="0" w:type="dxa"/>
              <w:right w:w="108" w:type="dxa"/>
            </w:tcMar>
            <w:vAlign w:val="center"/>
          </w:tcPr>
          <w:p w14:paraId="45806681"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right w:val="single" w:sz="4" w:space="0" w:color="000000"/>
            </w:tcBorders>
            <w:shd w:val="clear" w:color="auto" w:fill="auto"/>
            <w:tcMar>
              <w:top w:w="0" w:type="dxa"/>
              <w:left w:w="108" w:type="dxa"/>
              <w:bottom w:w="0" w:type="dxa"/>
              <w:right w:w="108" w:type="dxa"/>
            </w:tcMar>
            <w:vAlign w:val="center"/>
          </w:tcPr>
          <w:p w14:paraId="45806682"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right w:val="single" w:sz="4" w:space="0" w:color="000000"/>
            </w:tcBorders>
            <w:shd w:val="clear" w:color="auto" w:fill="auto"/>
            <w:tcMar>
              <w:top w:w="0" w:type="dxa"/>
              <w:left w:w="108" w:type="dxa"/>
              <w:bottom w:w="0" w:type="dxa"/>
              <w:right w:w="108" w:type="dxa"/>
            </w:tcMar>
            <w:vAlign w:val="center"/>
          </w:tcPr>
          <w:p w14:paraId="45806683"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shd w:val="clear" w:color="auto" w:fill="auto"/>
            <w:tcMar>
              <w:top w:w="0" w:type="dxa"/>
              <w:left w:w="108" w:type="dxa"/>
              <w:bottom w:w="0" w:type="dxa"/>
              <w:right w:w="108" w:type="dxa"/>
            </w:tcMar>
            <w:vAlign w:val="center"/>
          </w:tcPr>
          <w:p w14:paraId="45806684"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574"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5806685"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68A" w14:textId="77777777">
        <w:tblPrEx>
          <w:tblCellMar>
            <w:top w:w="0" w:type="dxa"/>
            <w:bottom w:w="0" w:type="dxa"/>
          </w:tblCellMar>
        </w:tblPrEx>
        <w:trPr>
          <w:trHeight w:val="320"/>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687" w14:textId="77777777" w:rsidR="008015DE" w:rsidRDefault="006944C2">
            <w:pPr>
              <w:spacing w:after="0" w:line="240" w:lineRule="auto"/>
              <w:rPr>
                <w:rFonts w:ascii="Arial" w:eastAsia="Times New Roman" w:hAnsi="Arial" w:cs="Arial"/>
                <w:b/>
                <w:bCs/>
                <w:color w:val="000000"/>
                <w:kern w:val="0"/>
                <w:sz w:val="20"/>
                <w:szCs w:val="20"/>
                <w:lang w:val="lt-LT"/>
              </w:rPr>
            </w:pPr>
            <w:r>
              <w:rPr>
                <w:rFonts w:ascii="Arial" w:eastAsia="Times New Roman" w:hAnsi="Arial" w:cs="Arial"/>
                <w:b/>
                <w:bCs/>
                <w:color w:val="000000"/>
                <w:kern w:val="0"/>
                <w:sz w:val="20"/>
                <w:szCs w:val="20"/>
                <w:lang w:val="lt-LT"/>
              </w:rPr>
              <w:t>3.2.</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688" w14:textId="77777777" w:rsidR="008015DE" w:rsidRDefault="006944C2">
            <w:pPr>
              <w:spacing w:after="0" w:line="240" w:lineRule="auto"/>
            </w:pPr>
            <w:r>
              <w:rPr>
                <w:rFonts w:ascii="Arial" w:eastAsia="Times New Roman" w:hAnsi="Arial" w:cs="Arial"/>
                <w:kern w:val="0"/>
                <w:sz w:val="20"/>
                <w:szCs w:val="20"/>
                <w:lang w:val="lt-LT"/>
              </w:rPr>
              <w:t>Taikoma PVP mažesniems nei 80 m</w:t>
            </w:r>
            <w:r>
              <w:rPr>
                <w:rFonts w:ascii="Arial" w:eastAsia="Times New Roman" w:hAnsi="Arial" w:cs="Arial"/>
                <w:kern w:val="0"/>
                <w:sz w:val="20"/>
                <w:szCs w:val="20"/>
                <w:vertAlign w:val="superscript"/>
                <w:lang w:val="lt-LT"/>
              </w:rPr>
              <w:t>2</w:t>
            </w:r>
            <w:r>
              <w:rPr>
                <w:rFonts w:ascii="Arial" w:eastAsia="Times New Roman" w:hAnsi="Arial" w:cs="Arial"/>
                <w:color w:val="000000"/>
                <w:kern w:val="0"/>
                <w:sz w:val="20"/>
                <w:szCs w:val="20"/>
                <w:lang w:val="lt-LT"/>
              </w:rPr>
              <w:t xml:space="preserve">: </w:t>
            </w:r>
          </w:p>
        </w:tc>
        <w:tc>
          <w:tcPr>
            <w:tcW w:w="3023" w:type="dxa"/>
            <w:gridSpan w:val="6"/>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89" w14:textId="77777777" w:rsidR="008015DE" w:rsidRDefault="006944C2">
            <w:pPr>
              <w:spacing w:after="0" w:line="240" w:lineRule="auto"/>
              <w:jc w:val="center"/>
              <w:rPr>
                <w:rFonts w:ascii="Arial" w:eastAsia="Times New Roman" w:hAnsi="Arial" w:cs="Arial"/>
                <w:kern w:val="0"/>
                <w:lang w:val="lt-LT"/>
              </w:rPr>
            </w:pPr>
            <w:r>
              <w:rPr>
                <w:rFonts w:ascii="Arial" w:eastAsia="Times New Roman" w:hAnsi="Arial" w:cs="Arial"/>
                <w:kern w:val="0"/>
                <w:lang w:val="lt-LT"/>
              </w:rPr>
              <w:t> </w:t>
            </w:r>
          </w:p>
        </w:tc>
      </w:tr>
      <w:tr w:rsidR="008015DE" w14:paraId="45806693" w14:textId="77777777">
        <w:tblPrEx>
          <w:tblCellMar>
            <w:top w:w="0" w:type="dxa"/>
            <w:bottom w:w="0" w:type="dxa"/>
          </w:tblCellMar>
        </w:tblPrEx>
        <w:trPr>
          <w:trHeight w:val="1462"/>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68B"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3.2.1</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68C" w14:textId="77777777" w:rsidR="008015DE" w:rsidRDefault="006944C2">
            <w:pPr>
              <w:spacing w:after="0" w:line="240" w:lineRule="auto"/>
              <w:rPr>
                <w:rFonts w:ascii="Arial" w:eastAsia="Times New Roman" w:hAnsi="Arial" w:cs="Arial"/>
                <w:kern w:val="0"/>
                <w:sz w:val="20"/>
                <w:szCs w:val="20"/>
                <w:lang w:val="lt-LT"/>
              </w:rPr>
            </w:pPr>
            <w:r>
              <w:rPr>
                <w:rFonts w:ascii="Arial" w:eastAsia="Times New Roman" w:hAnsi="Arial" w:cs="Arial"/>
                <w:kern w:val="0"/>
                <w:sz w:val="20"/>
                <w:szCs w:val="20"/>
                <w:lang w:val="lt-LT"/>
              </w:rPr>
              <w:t xml:space="preserve">PVP planas (M </w:t>
            </w:r>
            <w:r>
              <w:rPr>
                <w:rFonts w:ascii="Arial" w:eastAsia="Times New Roman" w:hAnsi="Arial" w:cs="Arial"/>
                <w:kern w:val="0"/>
                <w:sz w:val="20"/>
                <w:szCs w:val="20"/>
                <w:lang w:val="lt-LT"/>
              </w:rPr>
              <w:t xml:space="preserve">1:100–1:200). Jame nurodoma: </w:t>
            </w:r>
            <w:r>
              <w:rPr>
                <w:rFonts w:ascii="Arial" w:eastAsia="Times New Roman" w:hAnsi="Arial" w:cs="Arial"/>
                <w:kern w:val="0"/>
                <w:sz w:val="20"/>
                <w:szCs w:val="20"/>
                <w:lang w:val="lt-LT"/>
              </w:rPr>
              <w:br/>
            </w:r>
            <w:r>
              <w:rPr>
                <w:rFonts w:ascii="Arial" w:eastAsia="Times New Roman" w:hAnsi="Arial" w:cs="Arial"/>
                <w:kern w:val="0"/>
                <w:sz w:val="20"/>
                <w:szCs w:val="20"/>
                <w:lang w:val="lt-LT"/>
              </w:rPr>
              <w:t>1) aukštis, ilgis, plotis;</w:t>
            </w:r>
            <w:r>
              <w:rPr>
                <w:rFonts w:ascii="Arial" w:eastAsia="Times New Roman" w:hAnsi="Arial" w:cs="Arial"/>
                <w:kern w:val="0"/>
                <w:sz w:val="20"/>
                <w:szCs w:val="20"/>
                <w:lang w:val="lt-LT"/>
              </w:rPr>
              <w:br/>
            </w:r>
            <w:r>
              <w:rPr>
                <w:rFonts w:ascii="Arial" w:eastAsia="Times New Roman" w:hAnsi="Arial" w:cs="Arial"/>
                <w:kern w:val="0"/>
                <w:sz w:val="20"/>
                <w:szCs w:val="20"/>
                <w:lang w:val="lt-LT"/>
              </w:rPr>
              <w:t>2) fasadai, durų angos;</w:t>
            </w:r>
            <w:r>
              <w:rPr>
                <w:rFonts w:ascii="Arial" w:eastAsia="Times New Roman" w:hAnsi="Arial" w:cs="Arial"/>
                <w:kern w:val="0"/>
                <w:sz w:val="20"/>
                <w:szCs w:val="20"/>
                <w:lang w:val="lt-LT"/>
              </w:rPr>
              <w:br/>
            </w:r>
            <w:r>
              <w:rPr>
                <w:rFonts w:ascii="Arial" w:eastAsia="Times New Roman" w:hAnsi="Arial" w:cs="Arial"/>
                <w:kern w:val="0"/>
                <w:sz w:val="20"/>
                <w:szCs w:val="20"/>
                <w:lang w:val="lt-LT"/>
              </w:rPr>
              <w:t>3) spintų išdėstymo planas;</w:t>
            </w:r>
            <w:r>
              <w:rPr>
                <w:rFonts w:ascii="Arial" w:eastAsia="Times New Roman" w:hAnsi="Arial" w:cs="Arial"/>
                <w:kern w:val="0"/>
                <w:sz w:val="20"/>
                <w:szCs w:val="20"/>
                <w:lang w:val="lt-LT"/>
              </w:rPr>
              <w:br/>
            </w:r>
            <w:r>
              <w:rPr>
                <w:rFonts w:ascii="Arial" w:eastAsia="Times New Roman" w:hAnsi="Arial" w:cs="Arial"/>
                <w:kern w:val="0"/>
                <w:sz w:val="20"/>
                <w:szCs w:val="20"/>
                <w:lang w:val="lt-LT"/>
              </w:rPr>
              <w:t>4) vaizdinė medžiaga (nuotraukos, vizualizacijos, maketas ar kt.). Planuojamo objekto santykį su aplinka vaizduojanti medžiaga.</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8D"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8E"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8F"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90"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691"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92"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69C" w14:textId="77777777">
        <w:tblPrEx>
          <w:tblCellMar>
            <w:top w:w="0" w:type="dxa"/>
            <w:bottom w:w="0" w:type="dxa"/>
          </w:tblCellMar>
        </w:tblPrEx>
        <w:trPr>
          <w:trHeight w:val="704"/>
        </w:trPr>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694"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3.2.2.</w:t>
            </w:r>
          </w:p>
        </w:tc>
        <w:tc>
          <w:tcPr>
            <w:tcW w:w="93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695"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 xml:space="preserve">Stogo planas (M 1:100–1:200). Jame nurodoma: </w:t>
            </w:r>
            <w:r>
              <w:rPr>
                <w:rFonts w:ascii="Arial" w:eastAsia="Times New Roman" w:hAnsi="Arial" w:cs="Arial"/>
                <w:color w:val="000000"/>
                <w:kern w:val="0"/>
                <w:sz w:val="20"/>
                <w:szCs w:val="20"/>
                <w:lang w:val="lt-LT"/>
              </w:rPr>
              <w:br/>
            </w:r>
            <w:r>
              <w:rPr>
                <w:rFonts w:ascii="Arial" w:eastAsia="Times New Roman" w:hAnsi="Arial" w:cs="Arial"/>
                <w:color w:val="000000"/>
                <w:kern w:val="0"/>
                <w:sz w:val="20"/>
                <w:szCs w:val="20"/>
                <w:lang w:val="lt-LT"/>
              </w:rPr>
              <w:t xml:space="preserve">1) šlaitinių stogų nuolydžiai; </w:t>
            </w:r>
            <w:r>
              <w:rPr>
                <w:rFonts w:ascii="Arial" w:eastAsia="Times New Roman" w:hAnsi="Arial" w:cs="Arial"/>
                <w:color w:val="000000"/>
                <w:kern w:val="0"/>
                <w:sz w:val="20"/>
                <w:szCs w:val="20"/>
                <w:lang w:val="lt-LT"/>
              </w:rPr>
              <w:br/>
            </w:r>
            <w:r>
              <w:rPr>
                <w:rFonts w:ascii="Arial" w:eastAsia="Times New Roman" w:hAnsi="Arial" w:cs="Arial"/>
                <w:color w:val="000000"/>
                <w:kern w:val="0"/>
                <w:sz w:val="20"/>
                <w:szCs w:val="20"/>
                <w:lang w:val="lt-LT"/>
              </w:rPr>
              <w:t>2) saulės elektrinės elementų išdėstymas.</w:t>
            </w:r>
          </w:p>
        </w:tc>
        <w:tc>
          <w:tcPr>
            <w:tcW w:w="45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96"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97"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98"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99"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580669A"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9B"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6A0" w14:textId="77777777">
        <w:tblPrEx>
          <w:tblCellMar>
            <w:top w:w="0" w:type="dxa"/>
            <w:bottom w:w="0" w:type="dxa"/>
          </w:tblCellMar>
        </w:tblPrEx>
        <w:trPr>
          <w:trHeight w:val="673"/>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69D" w14:textId="77777777" w:rsidR="008015DE" w:rsidRDefault="006944C2">
            <w:pPr>
              <w:spacing w:after="0" w:line="240" w:lineRule="auto"/>
            </w:pPr>
            <w:r>
              <w:rPr>
                <w:rFonts w:ascii="Arial" w:eastAsia="Times New Roman" w:hAnsi="Arial" w:cs="Arial"/>
                <w:b/>
                <w:bCs/>
                <w:color w:val="000000"/>
                <w:kern w:val="0"/>
                <w:lang w:val="lt-LT"/>
              </w:rPr>
              <w:t>4.</w:t>
            </w:r>
            <w:r>
              <w:rPr>
                <w:rFonts w:ascii="Times New Roman" w:eastAsia="Times New Roman" w:hAnsi="Times New Roman"/>
                <w:b/>
                <w:bCs/>
                <w:color w:val="000000"/>
                <w:kern w:val="0"/>
                <w:lang w:val="lt-LT"/>
              </w:rPr>
              <w:t xml:space="preserve">     </w:t>
            </w:r>
            <w:r>
              <w:rPr>
                <w:rFonts w:ascii="Arial" w:eastAsia="Times New Roman" w:hAnsi="Arial" w:cs="Arial"/>
                <w:b/>
                <w:bCs/>
                <w:color w:val="000000"/>
                <w:kern w:val="0"/>
                <w:lang w:val="lt-LT"/>
              </w:rPr>
              <w:t> </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69E" w14:textId="77777777" w:rsidR="008015DE" w:rsidRDefault="006944C2">
            <w:pPr>
              <w:spacing w:after="0" w:line="240" w:lineRule="auto"/>
              <w:rPr>
                <w:rFonts w:ascii="Arial" w:eastAsia="Times New Roman" w:hAnsi="Arial" w:cs="Arial"/>
                <w:b/>
                <w:bCs/>
                <w:kern w:val="0"/>
                <w:lang w:val="lt-LT"/>
              </w:rPr>
            </w:pPr>
            <w:r>
              <w:rPr>
                <w:rFonts w:ascii="Arial" w:eastAsia="Times New Roman" w:hAnsi="Arial" w:cs="Arial"/>
                <w:b/>
                <w:bCs/>
                <w:kern w:val="0"/>
                <w:lang w:val="lt-LT"/>
              </w:rPr>
              <w:t xml:space="preserve">Elektrotechnikos dalies (elektros tinklų, transformatorių pastočių ir skirstyklų, elektros </w:t>
            </w:r>
            <w:r>
              <w:rPr>
                <w:rFonts w:ascii="Arial" w:eastAsia="Times New Roman" w:hAnsi="Arial" w:cs="Arial"/>
                <w:b/>
                <w:bCs/>
                <w:kern w:val="0"/>
                <w:lang w:val="lt-LT"/>
              </w:rPr>
              <w:t>energijos gamybos ir kaupimo įrenginių) pagrindiniai sprendiniai</w:t>
            </w:r>
          </w:p>
        </w:tc>
        <w:tc>
          <w:tcPr>
            <w:tcW w:w="3023" w:type="dxa"/>
            <w:gridSpan w:val="6"/>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9F"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6A9" w14:textId="77777777">
        <w:tblPrEx>
          <w:tblCellMar>
            <w:top w:w="0" w:type="dxa"/>
            <w:bottom w:w="0" w:type="dxa"/>
          </w:tblCellMar>
        </w:tblPrEx>
        <w:trPr>
          <w:trHeight w:val="429"/>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6A1"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4.1.</w:t>
            </w:r>
          </w:p>
        </w:tc>
        <w:tc>
          <w:tcPr>
            <w:tcW w:w="9387" w:type="dxa"/>
            <w:tcBorders>
              <w:bottom w:val="single" w:sz="4" w:space="0" w:color="000000"/>
            </w:tcBorders>
            <w:shd w:val="clear" w:color="auto" w:fill="auto"/>
            <w:tcMar>
              <w:top w:w="0" w:type="dxa"/>
              <w:left w:w="108" w:type="dxa"/>
              <w:bottom w:w="0" w:type="dxa"/>
              <w:right w:w="108" w:type="dxa"/>
            </w:tcMar>
          </w:tcPr>
          <w:p w14:paraId="458066A2" w14:textId="77777777" w:rsidR="008015DE" w:rsidRDefault="006944C2">
            <w:pPr>
              <w:spacing w:after="0" w:line="240" w:lineRule="auto"/>
            </w:pPr>
            <w:r>
              <w:rPr>
                <w:rFonts w:ascii="Arial" w:eastAsia="Times New Roman" w:hAnsi="Arial" w:cs="Arial"/>
                <w:color w:val="000000"/>
                <w:kern w:val="0"/>
                <w:sz w:val="20"/>
                <w:szCs w:val="20"/>
                <w:lang w:val="lt-LT"/>
              </w:rPr>
              <w:t xml:space="preserve">Projektuojamo objekto elektros energijos įrengtoji ir </w:t>
            </w:r>
            <w:proofErr w:type="spellStart"/>
            <w:r>
              <w:rPr>
                <w:rFonts w:ascii="Arial" w:eastAsia="Times New Roman" w:hAnsi="Arial" w:cs="Arial"/>
                <w:color w:val="000000"/>
                <w:kern w:val="0"/>
                <w:sz w:val="20"/>
                <w:szCs w:val="20"/>
                <w:lang w:val="lt-LT"/>
              </w:rPr>
              <w:t>leistinoji</w:t>
            </w:r>
            <w:proofErr w:type="spellEnd"/>
            <w:r>
              <w:rPr>
                <w:rFonts w:ascii="Arial" w:eastAsia="Times New Roman" w:hAnsi="Arial" w:cs="Arial"/>
                <w:color w:val="000000"/>
                <w:kern w:val="0"/>
                <w:sz w:val="20"/>
                <w:szCs w:val="20"/>
                <w:lang w:val="lt-LT"/>
              </w:rPr>
              <w:t xml:space="preserve"> naudoti galia, elektros energijos gamybos modulio didžiausias pajėgumas (</w:t>
            </w:r>
            <w:proofErr w:type="spellStart"/>
            <w:r>
              <w:rPr>
                <w:rFonts w:ascii="Arial" w:eastAsia="Times New Roman" w:hAnsi="Arial" w:cs="Arial"/>
                <w:color w:val="000000"/>
                <w:kern w:val="0"/>
                <w:sz w:val="20"/>
                <w:szCs w:val="20"/>
                <w:lang w:val="lt-LT"/>
              </w:rPr>
              <w:t>P</w:t>
            </w:r>
            <w:r>
              <w:rPr>
                <w:rFonts w:ascii="Arial" w:eastAsia="Times New Roman" w:hAnsi="Arial" w:cs="Arial"/>
                <w:color w:val="000000"/>
                <w:kern w:val="0"/>
                <w:sz w:val="20"/>
                <w:szCs w:val="20"/>
                <w:vertAlign w:val="subscript"/>
                <w:lang w:val="lt-LT"/>
              </w:rPr>
              <w:t>max</w:t>
            </w:r>
            <w:proofErr w:type="spellEnd"/>
            <w:r>
              <w:rPr>
                <w:rFonts w:ascii="Arial" w:eastAsia="Times New Roman" w:hAnsi="Arial" w:cs="Arial"/>
                <w:color w:val="000000"/>
                <w:kern w:val="0"/>
                <w:sz w:val="20"/>
                <w:szCs w:val="20"/>
                <w:lang w:val="lt-LT"/>
              </w:rPr>
              <w:t>).</w:t>
            </w:r>
          </w:p>
        </w:tc>
        <w:tc>
          <w:tcPr>
            <w:tcW w:w="45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A3"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A4"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A5"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A6"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A7"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74"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A8"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6B2" w14:textId="77777777">
        <w:tblPrEx>
          <w:tblCellMar>
            <w:top w:w="0" w:type="dxa"/>
            <w:bottom w:w="0" w:type="dxa"/>
          </w:tblCellMar>
        </w:tblPrEx>
        <w:trPr>
          <w:trHeight w:val="662"/>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6AA"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4.2.</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6AB" w14:textId="77777777" w:rsidR="008015DE" w:rsidRDefault="006944C2">
            <w:pPr>
              <w:spacing w:after="0" w:line="240" w:lineRule="auto"/>
            </w:pPr>
            <w:r>
              <w:rPr>
                <w:rFonts w:ascii="Arial" w:eastAsia="Times New Roman" w:hAnsi="Arial" w:cs="Arial"/>
                <w:kern w:val="0"/>
                <w:sz w:val="20"/>
                <w:szCs w:val="20"/>
                <w:lang w:val="lt-LT"/>
              </w:rPr>
              <w:t xml:space="preserve">Maitinimo </w:t>
            </w:r>
            <w:r>
              <w:rPr>
                <w:rFonts w:ascii="Arial" w:eastAsia="Times New Roman" w:hAnsi="Arial" w:cs="Arial"/>
                <w:kern w:val="0"/>
                <w:sz w:val="20"/>
                <w:szCs w:val="20"/>
                <w:lang w:val="lt-LT"/>
              </w:rPr>
              <w:t>šaltiniai (įskaitant atsinaujinančių išteklių energijos), prisijungimo vietos, įtampa,</w:t>
            </w:r>
            <w:r>
              <w:rPr>
                <w:rFonts w:ascii="Arial" w:eastAsia="Times New Roman" w:hAnsi="Arial" w:cs="Arial"/>
                <w:b/>
                <w:bCs/>
                <w:kern w:val="0"/>
                <w:sz w:val="20"/>
                <w:szCs w:val="20"/>
                <w:lang w:val="lt-LT"/>
              </w:rPr>
              <w:t xml:space="preserve"> s</w:t>
            </w:r>
            <w:r>
              <w:rPr>
                <w:rFonts w:ascii="Arial" w:eastAsia="Times New Roman" w:hAnsi="Arial" w:cs="Arial"/>
                <w:kern w:val="0"/>
                <w:sz w:val="20"/>
                <w:szCs w:val="20"/>
                <w:lang w:val="lt-LT"/>
              </w:rPr>
              <w:t>avųjų reikmių, rezerviniai maitinimo šaltiniai (saulės elektrinė, dyzelinis generatorius, rezervinis maitinimas iš skirstomojo elektros tinklo).</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AC"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AD"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AE"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AF"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6B0"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B1"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6BB" w14:textId="77777777">
        <w:tblPrEx>
          <w:tblCellMar>
            <w:top w:w="0" w:type="dxa"/>
            <w:bottom w:w="0" w:type="dxa"/>
          </w:tblCellMar>
        </w:tblPrEx>
        <w:trPr>
          <w:trHeight w:val="650"/>
        </w:trPr>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6B3"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4.3.</w:t>
            </w:r>
          </w:p>
        </w:tc>
        <w:tc>
          <w:tcPr>
            <w:tcW w:w="93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6B4"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Reikalavimai elektros instaliacijai (elektros kabelių degumą, gaisrinės saugos priemonių elektros kabelių atsparumą ugniai ir kt.), elektros imtuvų aprūpinimo elektros energija grupės.</w:t>
            </w:r>
          </w:p>
        </w:tc>
        <w:tc>
          <w:tcPr>
            <w:tcW w:w="45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B5"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B6"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B7"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B8"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58066B9"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BA"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6C4" w14:textId="77777777">
        <w:tblPrEx>
          <w:tblCellMar>
            <w:top w:w="0" w:type="dxa"/>
            <w:bottom w:w="0" w:type="dxa"/>
          </w:tblCellMar>
        </w:tblPrEx>
        <w:trPr>
          <w:trHeight w:val="326"/>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6BC"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4.4.</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6BD"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 xml:space="preserve">Elektros energijos tinklų ir įrenginių </w:t>
            </w:r>
            <w:r>
              <w:rPr>
                <w:rFonts w:ascii="Arial" w:eastAsia="Times New Roman" w:hAnsi="Arial" w:cs="Arial"/>
                <w:color w:val="000000"/>
                <w:kern w:val="0"/>
                <w:sz w:val="20"/>
                <w:szCs w:val="20"/>
                <w:lang w:val="lt-LT"/>
              </w:rPr>
              <w:t>įžeminimo, statinių apsaugos nuo žaibo sistemos.</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BE"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BF"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C0"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C1"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6C2"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C3"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6CD" w14:textId="77777777">
        <w:tblPrEx>
          <w:tblCellMar>
            <w:top w:w="0" w:type="dxa"/>
            <w:bottom w:w="0" w:type="dxa"/>
          </w:tblCellMar>
        </w:tblPrEx>
        <w:trPr>
          <w:trHeight w:val="300"/>
        </w:trPr>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6C5"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lastRenderedPageBreak/>
              <w:t>4.5.</w:t>
            </w:r>
          </w:p>
        </w:tc>
        <w:tc>
          <w:tcPr>
            <w:tcW w:w="93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6C6"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Elektros energijos įrenginių įrengtosios ir leistinos galios (aktyviosios, reaktyviosios, bendrosios).</w:t>
            </w:r>
          </w:p>
        </w:tc>
        <w:tc>
          <w:tcPr>
            <w:tcW w:w="45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C7"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C8"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C9"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CA"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58066CB"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CC"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6D6" w14:textId="77777777">
        <w:tblPrEx>
          <w:tblCellMar>
            <w:top w:w="0" w:type="dxa"/>
            <w:bottom w:w="0" w:type="dxa"/>
          </w:tblCellMar>
        </w:tblPrEx>
        <w:trPr>
          <w:trHeight w:val="313"/>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6CE"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4.6.</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6CF"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 xml:space="preserve">Savosioms reikmėms reikalingi elektros energijos kiekis ir </w:t>
            </w:r>
            <w:r>
              <w:rPr>
                <w:rFonts w:ascii="Arial" w:eastAsia="Times New Roman" w:hAnsi="Arial" w:cs="Arial"/>
                <w:color w:val="000000"/>
                <w:kern w:val="0"/>
                <w:sz w:val="20"/>
                <w:szCs w:val="20"/>
                <w:lang w:val="lt-LT"/>
              </w:rPr>
              <w:t>galia.</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D0"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D1"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D2"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D3"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6D4"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D5"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6DF" w14:textId="77777777">
        <w:tblPrEx>
          <w:tblCellMar>
            <w:top w:w="0" w:type="dxa"/>
            <w:bottom w:w="0" w:type="dxa"/>
          </w:tblCellMar>
        </w:tblPrEx>
        <w:trPr>
          <w:trHeight w:val="313"/>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6D7"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4.7.</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6D8"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Trumpojo jungimo srovių skaičiavimai.</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D9"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DA"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DB"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DC"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6DD"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DE"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6E8" w14:textId="77777777">
        <w:tblPrEx>
          <w:tblCellMar>
            <w:top w:w="0" w:type="dxa"/>
            <w:bottom w:w="0" w:type="dxa"/>
          </w:tblCellMar>
        </w:tblPrEx>
        <w:trPr>
          <w:trHeight w:val="491"/>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6E0"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4.8.</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6E1" w14:textId="77777777" w:rsidR="008015DE" w:rsidRDefault="006944C2">
            <w:pPr>
              <w:spacing w:after="0" w:line="240" w:lineRule="auto"/>
              <w:jc w:val="both"/>
              <w:rPr>
                <w:rFonts w:ascii="Arial" w:eastAsia="Times New Roman" w:hAnsi="Arial" w:cs="Arial"/>
                <w:kern w:val="0"/>
                <w:sz w:val="20"/>
                <w:szCs w:val="20"/>
                <w:lang w:val="lt-LT"/>
              </w:rPr>
            </w:pPr>
            <w:r>
              <w:rPr>
                <w:rFonts w:ascii="Arial" w:eastAsia="Times New Roman" w:hAnsi="Arial" w:cs="Arial"/>
                <w:kern w:val="0"/>
                <w:sz w:val="20"/>
                <w:szCs w:val="20"/>
                <w:lang w:val="lt-LT"/>
              </w:rPr>
              <w:t xml:space="preserve">Kabelių linijų, oro linijų laidininkų elektros energijos pralaidumo skaičiavimai (įtampos kritimas įvadiniuose, magistraliniuose tinkluose įvertinant planuojamą </w:t>
            </w:r>
            <w:r>
              <w:rPr>
                <w:rFonts w:ascii="Arial" w:eastAsia="Times New Roman" w:hAnsi="Arial" w:cs="Arial"/>
                <w:kern w:val="0"/>
                <w:sz w:val="20"/>
                <w:szCs w:val="20"/>
                <w:lang w:val="lt-LT"/>
              </w:rPr>
              <w:t>perspektyvą).</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E2"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E3"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E4"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E5"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6E6"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E7"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6F1" w14:textId="77777777">
        <w:tblPrEx>
          <w:tblCellMar>
            <w:top w:w="0" w:type="dxa"/>
            <w:bottom w:w="0" w:type="dxa"/>
          </w:tblCellMar>
        </w:tblPrEx>
        <w:trPr>
          <w:trHeight w:val="237"/>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6E9"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4.9.</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6EA"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Iš atsinaujinančiųjų energijos išteklių suvartojamas energijos kiekis.</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EB"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EC"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ED"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EE"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6EF"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F0"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6FA" w14:textId="77777777">
        <w:tblPrEx>
          <w:tblCellMar>
            <w:top w:w="0" w:type="dxa"/>
            <w:bottom w:w="0" w:type="dxa"/>
          </w:tblCellMar>
        </w:tblPrEx>
        <w:trPr>
          <w:trHeight w:val="350"/>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6F2" w14:textId="77777777" w:rsidR="008015DE" w:rsidRDefault="006944C2">
            <w:pPr>
              <w:spacing w:after="0" w:line="240" w:lineRule="auto"/>
              <w:rPr>
                <w:rFonts w:ascii="Arial" w:eastAsia="Times New Roman" w:hAnsi="Arial" w:cs="Arial"/>
                <w:kern w:val="0"/>
                <w:sz w:val="20"/>
                <w:szCs w:val="20"/>
                <w:lang w:val="lt-LT"/>
              </w:rPr>
            </w:pPr>
            <w:r>
              <w:rPr>
                <w:rFonts w:ascii="Arial" w:eastAsia="Times New Roman" w:hAnsi="Arial" w:cs="Arial"/>
                <w:kern w:val="0"/>
                <w:sz w:val="20"/>
                <w:szCs w:val="20"/>
                <w:lang w:val="lt-LT"/>
              </w:rPr>
              <w:t>4.10.</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6F3" w14:textId="77777777" w:rsidR="008015DE" w:rsidRDefault="006944C2">
            <w:pPr>
              <w:spacing w:after="0" w:line="240" w:lineRule="auto"/>
              <w:rPr>
                <w:rFonts w:ascii="Arial" w:eastAsia="Times New Roman" w:hAnsi="Arial" w:cs="Arial"/>
                <w:kern w:val="0"/>
                <w:sz w:val="20"/>
                <w:szCs w:val="20"/>
                <w:lang w:val="lt-LT"/>
              </w:rPr>
            </w:pPr>
            <w:r>
              <w:rPr>
                <w:rFonts w:ascii="Arial" w:eastAsia="Times New Roman" w:hAnsi="Arial" w:cs="Arial"/>
                <w:kern w:val="0"/>
                <w:sz w:val="20"/>
                <w:szCs w:val="20"/>
                <w:lang w:val="lt-LT"/>
              </w:rPr>
              <w:t>Elektros perdavimo oro linijų prijungimo prie skirstyklos sprendiniai.</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F4"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F5"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F6"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F7"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6F8"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6F9"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703" w14:textId="77777777">
        <w:tblPrEx>
          <w:tblCellMar>
            <w:top w:w="0" w:type="dxa"/>
            <w:bottom w:w="0" w:type="dxa"/>
          </w:tblCellMar>
        </w:tblPrEx>
        <w:trPr>
          <w:trHeight w:val="332"/>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6FB" w14:textId="77777777" w:rsidR="008015DE" w:rsidRDefault="006944C2">
            <w:pPr>
              <w:spacing w:after="0" w:line="240" w:lineRule="auto"/>
              <w:rPr>
                <w:rFonts w:ascii="Arial" w:eastAsia="Times New Roman" w:hAnsi="Arial" w:cs="Arial"/>
                <w:kern w:val="0"/>
                <w:sz w:val="20"/>
                <w:szCs w:val="20"/>
                <w:lang w:val="lt-LT"/>
              </w:rPr>
            </w:pPr>
            <w:r>
              <w:rPr>
                <w:rFonts w:ascii="Arial" w:eastAsia="Times New Roman" w:hAnsi="Arial" w:cs="Arial"/>
                <w:kern w:val="0"/>
                <w:sz w:val="20"/>
                <w:szCs w:val="20"/>
                <w:lang w:val="lt-LT"/>
              </w:rPr>
              <w:t>4.11.</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6FC" w14:textId="77777777" w:rsidR="008015DE" w:rsidRDefault="006944C2">
            <w:pPr>
              <w:spacing w:after="0" w:line="240" w:lineRule="auto"/>
              <w:rPr>
                <w:rFonts w:ascii="Arial" w:eastAsia="Times New Roman" w:hAnsi="Arial" w:cs="Arial"/>
                <w:kern w:val="0"/>
                <w:sz w:val="20"/>
                <w:szCs w:val="20"/>
                <w:lang w:val="lt-LT"/>
              </w:rPr>
            </w:pPr>
            <w:r>
              <w:rPr>
                <w:rFonts w:ascii="Arial" w:eastAsia="Times New Roman" w:hAnsi="Arial" w:cs="Arial"/>
                <w:kern w:val="0"/>
                <w:sz w:val="20"/>
                <w:szCs w:val="20"/>
                <w:lang w:val="lt-LT"/>
              </w:rPr>
              <w:t xml:space="preserve">Elektroninių ryšių sprendinių </w:t>
            </w:r>
            <w:r>
              <w:rPr>
                <w:rFonts w:ascii="Arial" w:eastAsia="Times New Roman" w:hAnsi="Arial" w:cs="Arial"/>
                <w:kern w:val="0"/>
                <w:sz w:val="20"/>
                <w:szCs w:val="20"/>
                <w:lang w:val="lt-LT"/>
              </w:rPr>
              <w:t>aprašymas (šviesolaidinio ryšys ir/ar ryšio bokštas ir/ar kiti sprendiniai).</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FD"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FE"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6FF"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700"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701"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702"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r>
      <w:tr w:rsidR="008015DE" w14:paraId="4580670C" w14:textId="77777777">
        <w:tblPrEx>
          <w:tblCellMar>
            <w:top w:w="0" w:type="dxa"/>
            <w:bottom w:w="0" w:type="dxa"/>
          </w:tblCellMar>
        </w:tblPrEx>
        <w:trPr>
          <w:trHeight w:val="281"/>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704" w14:textId="77777777" w:rsidR="008015DE" w:rsidRDefault="006944C2">
            <w:pPr>
              <w:spacing w:after="0" w:line="240" w:lineRule="auto"/>
              <w:rPr>
                <w:rFonts w:ascii="Arial" w:eastAsia="Times New Roman" w:hAnsi="Arial" w:cs="Arial"/>
                <w:kern w:val="0"/>
                <w:sz w:val="20"/>
                <w:szCs w:val="20"/>
                <w:lang w:val="lt-LT"/>
              </w:rPr>
            </w:pPr>
            <w:r>
              <w:rPr>
                <w:rFonts w:ascii="Arial" w:eastAsia="Times New Roman" w:hAnsi="Arial" w:cs="Arial"/>
                <w:kern w:val="0"/>
                <w:sz w:val="20"/>
                <w:szCs w:val="20"/>
                <w:lang w:val="lt-LT"/>
              </w:rPr>
              <w:t>4.12.</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705" w14:textId="77777777" w:rsidR="008015DE" w:rsidRDefault="006944C2">
            <w:pPr>
              <w:spacing w:after="0" w:line="240" w:lineRule="auto"/>
              <w:rPr>
                <w:rFonts w:ascii="Arial" w:eastAsia="Times New Roman" w:hAnsi="Arial" w:cs="Arial"/>
                <w:kern w:val="0"/>
                <w:sz w:val="20"/>
                <w:szCs w:val="20"/>
                <w:lang w:val="lt-LT"/>
              </w:rPr>
            </w:pPr>
            <w:r>
              <w:rPr>
                <w:rFonts w:ascii="Arial" w:eastAsia="Times New Roman" w:hAnsi="Arial" w:cs="Arial"/>
                <w:kern w:val="0"/>
                <w:sz w:val="20"/>
                <w:szCs w:val="20"/>
                <w:lang w:val="lt-LT"/>
              </w:rPr>
              <w:t>Fizinės saugos  sprendinių aprašymas (aptvėrimai, fiziniai barjerai, vartai).</w:t>
            </w:r>
          </w:p>
        </w:tc>
        <w:tc>
          <w:tcPr>
            <w:tcW w:w="459" w:type="dxa"/>
            <w:tcBorders>
              <w:right w:val="single" w:sz="4" w:space="0" w:color="000000"/>
            </w:tcBorders>
            <w:shd w:val="clear" w:color="auto" w:fill="auto"/>
            <w:tcMar>
              <w:top w:w="0" w:type="dxa"/>
              <w:left w:w="108" w:type="dxa"/>
              <w:bottom w:w="0" w:type="dxa"/>
              <w:right w:w="108" w:type="dxa"/>
            </w:tcMar>
            <w:vAlign w:val="center"/>
          </w:tcPr>
          <w:p w14:paraId="45806706"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right w:val="single" w:sz="4" w:space="0" w:color="000000"/>
            </w:tcBorders>
            <w:shd w:val="clear" w:color="auto" w:fill="auto"/>
            <w:tcMar>
              <w:top w:w="0" w:type="dxa"/>
              <w:left w:w="108" w:type="dxa"/>
              <w:bottom w:w="0" w:type="dxa"/>
              <w:right w:w="108" w:type="dxa"/>
            </w:tcMar>
            <w:vAlign w:val="center"/>
          </w:tcPr>
          <w:p w14:paraId="45806707"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right w:val="single" w:sz="4" w:space="0" w:color="000000"/>
            </w:tcBorders>
            <w:shd w:val="clear" w:color="auto" w:fill="auto"/>
            <w:tcMar>
              <w:top w:w="0" w:type="dxa"/>
              <w:left w:w="108" w:type="dxa"/>
              <w:bottom w:w="0" w:type="dxa"/>
              <w:right w:w="108" w:type="dxa"/>
            </w:tcMar>
            <w:vAlign w:val="center"/>
          </w:tcPr>
          <w:p w14:paraId="45806708"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right w:val="single" w:sz="4" w:space="0" w:color="000000"/>
            </w:tcBorders>
            <w:shd w:val="clear" w:color="auto" w:fill="auto"/>
            <w:tcMar>
              <w:top w:w="0" w:type="dxa"/>
              <w:left w:w="108" w:type="dxa"/>
              <w:bottom w:w="0" w:type="dxa"/>
              <w:right w:w="108" w:type="dxa"/>
            </w:tcMar>
            <w:vAlign w:val="center"/>
          </w:tcPr>
          <w:p w14:paraId="45806709"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shd w:val="clear" w:color="auto" w:fill="auto"/>
            <w:tcMar>
              <w:top w:w="0" w:type="dxa"/>
              <w:left w:w="108" w:type="dxa"/>
              <w:bottom w:w="0" w:type="dxa"/>
              <w:right w:w="108" w:type="dxa"/>
            </w:tcMar>
            <w:vAlign w:val="center"/>
          </w:tcPr>
          <w:p w14:paraId="4580670A"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574" w:type="dxa"/>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580670B"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710" w14:textId="77777777">
        <w:tblPrEx>
          <w:tblCellMar>
            <w:top w:w="0" w:type="dxa"/>
            <w:bottom w:w="0" w:type="dxa"/>
          </w:tblCellMar>
        </w:tblPrEx>
        <w:trPr>
          <w:trHeight w:val="343"/>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70D" w14:textId="77777777" w:rsidR="008015DE" w:rsidRDefault="006944C2">
            <w:pPr>
              <w:spacing w:after="0" w:line="240" w:lineRule="auto"/>
              <w:rPr>
                <w:rFonts w:ascii="Arial" w:eastAsia="Times New Roman" w:hAnsi="Arial" w:cs="Arial"/>
                <w:b/>
                <w:bCs/>
                <w:color w:val="000000"/>
                <w:kern w:val="0"/>
                <w:lang w:val="lt-LT"/>
              </w:rPr>
            </w:pPr>
            <w:r>
              <w:rPr>
                <w:rFonts w:ascii="Arial" w:eastAsia="Times New Roman" w:hAnsi="Arial" w:cs="Arial"/>
                <w:b/>
                <w:bCs/>
                <w:color w:val="000000"/>
                <w:kern w:val="0"/>
                <w:lang w:val="lt-LT"/>
              </w:rPr>
              <w:t>5.</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70E" w14:textId="77777777" w:rsidR="008015DE" w:rsidRDefault="006944C2">
            <w:pPr>
              <w:spacing w:after="0" w:line="240" w:lineRule="auto"/>
              <w:rPr>
                <w:rFonts w:ascii="Arial" w:eastAsia="Times New Roman" w:hAnsi="Arial" w:cs="Arial"/>
                <w:b/>
                <w:bCs/>
                <w:color w:val="000000"/>
                <w:kern w:val="0"/>
                <w:lang w:val="lt-LT"/>
              </w:rPr>
            </w:pPr>
            <w:r>
              <w:rPr>
                <w:rFonts w:ascii="Arial" w:eastAsia="Times New Roman" w:hAnsi="Arial" w:cs="Arial"/>
                <w:b/>
                <w:bCs/>
                <w:color w:val="000000"/>
                <w:kern w:val="0"/>
                <w:lang w:val="lt-LT"/>
              </w:rPr>
              <w:t>Brėžiniai:</w:t>
            </w:r>
          </w:p>
        </w:tc>
        <w:tc>
          <w:tcPr>
            <w:tcW w:w="3023" w:type="dxa"/>
            <w:gridSpan w:val="6"/>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70F"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719" w14:textId="77777777">
        <w:tblPrEx>
          <w:tblCellMar>
            <w:top w:w="0" w:type="dxa"/>
            <w:bottom w:w="0" w:type="dxa"/>
          </w:tblCellMar>
        </w:tblPrEx>
        <w:trPr>
          <w:trHeight w:val="532"/>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711"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5.1.</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712"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 xml:space="preserve">Elektros energijos tiekimo, </w:t>
            </w:r>
            <w:r>
              <w:rPr>
                <w:rFonts w:ascii="Arial" w:eastAsia="Times New Roman" w:hAnsi="Arial" w:cs="Arial"/>
                <w:color w:val="000000"/>
                <w:kern w:val="0"/>
                <w:sz w:val="20"/>
                <w:szCs w:val="20"/>
                <w:lang w:val="lt-LT"/>
              </w:rPr>
              <w:t>transformavimo, paskirstymo pagrindinės schemos su įrenginių, prietaisų ir tinklų pagrindiniais techniniais duomenimis.</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713"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714"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715"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716"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717"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718"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r>
      <w:tr w:rsidR="008015DE" w14:paraId="45806722" w14:textId="77777777">
        <w:tblPrEx>
          <w:tblCellMar>
            <w:top w:w="0" w:type="dxa"/>
            <w:bottom w:w="0" w:type="dxa"/>
          </w:tblCellMar>
        </w:tblPrEx>
        <w:trPr>
          <w:trHeight w:val="484"/>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71A"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5.2.</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71B"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 xml:space="preserve">Transformatorių pastočių, skirstyklų planai su įrenginių, žaibolaidžių, kabelių kanalų, šynų išdėstymu </w:t>
            </w:r>
            <w:r>
              <w:rPr>
                <w:rFonts w:ascii="Arial" w:eastAsia="Times New Roman" w:hAnsi="Arial" w:cs="Arial"/>
                <w:color w:val="000000"/>
                <w:kern w:val="0"/>
                <w:sz w:val="20"/>
                <w:szCs w:val="20"/>
                <w:lang w:val="lt-LT"/>
              </w:rPr>
              <w:t>(M1:100–M 1:200).</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71C"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71D"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71E"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71F"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720"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721"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72B" w14:textId="77777777">
        <w:tblPrEx>
          <w:tblCellMar>
            <w:top w:w="0" w:type="dxa"/>
            <w:bottom w:w="0" w:type="dxa"/>
          </w:tblCellMar>
        </w:tblPrEx>
        <w:trPr>
          <w:trHeight w:val="280"/>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723"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5.3.</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724"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Oro ir/ar kabelių linijų trasos planas (M 1:500–M 1:1000).</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725"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726"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727"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728"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729"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72A"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r>
      <w:tr w:rsidR="008015DE" w14:paraId="45806734" w14:textId="77777777">
        <w:tblPrEx>
          <w:tblCellMar>
            <w:top w:w="0" w:type="dxa"/>
            <w:bottom w:w="0" w:type="dxa"/>
          </w:tblCellMar>
        </w:tblPrEx>
        <w:trPr>
          <w:trHeight w:val="271"/>
        </w:trPr>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72C"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5.4.</w:t>
            </w:r>
          </w:p>
        </w:tc>
        <w:tc>
          <w:tcPr>
            <w:tcW w:w="93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72D"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Kabelių linijos išilginis profilis.</w:t>
            </w:r>
          </w:p>
        </w:tc>
        <w:tc>
          <w:tcPr>
            <w:tcW w:w="45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72E" w14:textId="77777777" w:rsidR="008015DE" w:rsidRDefault="008015DE">
            <w:pPr>
              <w:spacing w:after="0" w:line="240" w:lineRule="auto"/>
              <w:jc w:val="center"/>
              <w:rPr>
                <w:rFonts w:ascii="Arial" w:eastAsia="Times New Roman" w:hAnsi="Arial" w:cs="Arial"/>
                <w:color w:val="000000"/>
                <w:kern w:val="0"/>
                <w:lang w:val="lt-LT"/>
              </w:rPr>
            </w:pPr>
          </w:p>
        </w:tc>
        <w:tc>
          <w:tcPr>
            <w:tcW w:w="47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72F" w14:textId="77777777" w:rsidR="008015DE" w:rsidRDefault="008015DE">
            <w:pPr>
              <w:spacing w:after="0" w:line="240" w:lineRule="auto"/>
              <w:jc w:val="center"/>
              <w:rPr>
                <w:rFonts w:ascii="Arial" w:eastAsia="Times New Roman" w:hAnsi="Arial" w:cs="Arial"/>
                <w:color w:val="000000"/>
                <w:kern w:val="0"/>
                <w:lang w:val="lt-LT"/>
              </w:rPr>
            </w:pPr>
          </w:p>
        </w:tc>
        <w:tc>
          <w:tcPr>
            <w:tcW w:w="59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730" w14:textId="77777777" w:rsidR="008015DE" w:rsidRDefault="008015DE">
            <w:pPr>
              <w:spacing w:after="0" w:line="240" w:lineRule="auto"/>
              <w:jc w:val="center"/>
              <w:rPr>
                <w:rFonts w:ascii="Arial" w:eastAsia="Times New Roman" w:hAnsi="Arial" w:cs="Arial"/>
                <w:color w:val="000000"/>
                <w:kern w:val="0"/>
                <w:lang w:val="lt-LT"/>
              </w:rPr>
            </w:pPr>
          </w:p>
        </w:tc>
        <w:tc>
          <w:tcPr>
            <w:tcW w:w="45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731"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5806732"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733" w14:textId="77777777" w:rsidR="008015DE" w:rsidRDefault="008015DE">
            <w:pPr>
              <w:spacing w:after="0" w:line="240" w:lineRule="auto"/>
              <w:jc w:val="center"/>
              <w:rPr>
                <w:rFonts w:ascii="Arial" w:eastAsia="Times New Roman" w:hAnsi="Arial" w:cs="Arial"/>
                <w:color w:val="000000"/>
                <w:kern w:val="0"/>
                <w:lang w:val="lt-LT"/>
              </w:rPr>
            </w:pPr>
          </w:p>
        </w:tc>
      </w:tr>
      <w:tr w:rsidR="008015DE" w14:paraId="4580673D" w14:textId="77777777">
        <w:tblPrEx>
          <w:tblCellMar>
            <w:top w:w="0" w:type="dxa"/>
            <w:bottom w:w="0" w:type="dxa"/>
          </w:tblCellMar>
        </w:tblPrEx>
        <w:trPr>
          <w:trHeight w:val="277"/>
        </w:trPr>
        <w:tc>
          <w:tcPr>
            <w:tcW w:w="9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735"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 xml:space="preserve">5.5. </w:t>
            </w:r>
          </w:p>
        </w:tc>
        <w:tc>
          <w:tcPr>
            <w:tcW w:w="938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736"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Skirstyklos pirminių įrenginių trimatis išdėstymo planas (M 1:200–M 1:500).</w:t>
            </w:r>
          </w:p>
        </w:tc>
        <w:tc>
          <w:tcPr>
            <w:tcW w:w="45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737"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738"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739"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73A"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459"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580673B"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73C"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 </w:t>
            </w:r>
          </w:p>
        </w:tc>
      </w:tr>
      <w:tr w:rsidR="008015DE" w14:paraId="45806746" w14:textId="77777777">
        <w:tblPrEx>
          <w:tblCellMar>
            <w:top w:w="0" w:type="dxa"/>
            <w:bottom w:w="0" w:type="dxa"/>
          </w:tblCellMar>
        </w:tblPrEx>
        <w:trPr>
          <w:trHeight w:val="562"/>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73E"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5.6.</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73F"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Elektros tinklų (kabelių, oro linijų) už sklypo ribų planai su techniniais duomenimis (ilgis, laidininkų skerspjūvis), sankirtų su kertamais esamais inžineriniais tinklais pjūviai su pagrindiniais techniniais duomenimis (M 1:200–M 1:1000).</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740"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741"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742"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743"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744"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745"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r>
      <w:tr w:rsidR="008015DE" w14:paraId="4580674F" w14:textId="77777777">
        <w:tblPrEx>
          <w:tblCellMar>
            <w:top w:w="0" w:type="dxa"/>
            <w:bottom w:w="0" w:type="dxa"/>
          </w:tblCellMar>
        </w:tblPrEx>
        <w:trPr>
          <w:trHeight w:val="273"/>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747"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5.7.</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748" w14:textId="77777777" w:rsidR="008015DE" w:rsidRDefault="006944C2">
            <w:pPr>
              <w:spacing w:after="0" w:line="240" w:lineRule="auto"/>
              <w:rPr>
                <w:rFonts w:ascii="Arial" w:eastAsia="Times New Roman" w:hAnsi="Arial" w:cs="Arial"/>
                <w:color w:val="000000"/>
                <w:kern w:val="0"/>
                <w:sz w:val="20"/>
                <w:szCs w:val="20"/>
                <w:lang w:val="lt-LT"/>
              </w:rPr>
            </w:pPr>
            <w:r>
              <w:rPr>
                <w:rFonts w:ascii="Arial" w:eastAsia="Times New Roman" w:hAnsi="Arial" w:cs="Arial"/>
                <w:color w:val="000000"/>
                <w:kern w:val="0"/>
                <w:sz w:val="20"/>
                <w:szCs w:val="20"/>
                <w:lang w:val="lt-LT"/>
              </w:rPr>
              <w:t>Sklypo elektros tinklų, įžeminimo kontūrų, planai su techniniais duomenimis (M 1:200–M 1:500).</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749"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74A"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74B"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74C"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74D"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74E"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r>
      <w:tr w:rsidR="008015DE" w14:paraId="45806758" w14:textId="77777777">
        <w:tblPrEx>
          <w:tblCellMar>
            <w:top w:w="0" w:type="dxa"/>
            <w:bottom w:w="0" w:type="dxa"/>
          </w:tblCellMar>
        </w:tblPrEx>
        <w:trPr>
          <w:trHeight w:val="1476"/>
        </w:trPr>
        <w:tc>
          <w:tcPr>
            <w:tcW w:w="95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06750" w14:textId="77777777" w:rsidR="008015DE" w:rsidRDefault="006944C2">
            <w:pPr>
              <w:spacing w:after="0" w:line="240" w:lineRule="auto"/>
              <w:rPr>
                <w:rFonts w:ascii="Arial" w:eastAsia="Times New Roman" w:hAnsi="Arial" w:cs="Arial"/>
                <w:kern w:val="0"/>
                <w:sz w:val="20"/>
                <w:szCs w:val="20"/>
                <w:lang w:val="lt-LT"/>
              </w:rPr>
            </w:pPr>
            <w:r>
              <w:rPr>
                <w:rFonts w:ascii="Arial" w:eastAsia="Times New Roman" w:hAnsi="Arial" w:cs="Arial"/>
                <w:kern w:val="0"/>
                <w:sz w:val="20"/>
                <w:szCs w:val="20"/>
                <w:lang w:val="lt-LT"/>
              </w:rPr>
              <w:t>5.8.</w:t>
            </w:r>
          </w:p>
        </w:tc>
        <w:tc>
          <w:tcPr>
            <w:tcW w:w="9387" w:type="dxa"/>
            <w:tcBorders>
              <w:bottom w:val="single" w:sz="4" w:space="0" w:color="000000"/>
              <w:right w:val="single" w:sz="4" w:space="0" w:color="000000"/>
            </w:tcBorders>
            <w:shd w:val="clear" w:color="auto" w:fill="auto"/>
            <w:tcMar>
              <w:top w:w="0" w:type="dxa"/>
              <w:left w:w="108" w:type="dxa"/>
              <w:bottom w:w="0" w:type="dxa"/>
              <w:right w:w="108" w:type="dxa"/>
            </w:tcMar>
          </w:tcPr>
          <w:p w14:paraId="45806751" w14:textId="77777777" w:rsidR="008015DE" w:rsidRDefault="006944C2">
            <w:pPr>
              <w:spacing w:after="0" w:line="240" w:lineRule="auto"/>
              <w:rPr>
                <w:rFonts w:ascii="Arial" w:eastAsia="Times New Roman" w:hAnsi="Arial" w:cs="Arial"/>
                <w:kern w:val="0"/>
                <w:sz w:val="20"/>
                <w:szCs w:val="20"/>
                <w:lang w:val="lt-LT"/>
              </w:rPr>
            </w:pPr>
            <w:r>
              <w:rPr>
                <w:rFonts w:ascii="Arial" w:eastAsia="Times New Roman" w:hAnsi="Arial" w:cs="Arial"/>
                <w:kern w:val="0"/>
                <w:sz w:val="20"/>
                <w:szCs w:val="20"/>
                <w:lang w:val="lt-LT"/>
              </w:rPr>
              <w:t xml:space="preserve">Suvestinis sklypo inžinerinių tinklų planas (M 1:200–1:500): </w:t>
            </w:r>
            <w:r>
              <w:rPr>
                <w:rFonts w:ascii="Arial" w:eastAsia="Times New Roman" w:hAnsi="Arial" w:cs="Arial"/>
                <w:kern w:val="0"/>
                <w:sz w:val="20"/>
                <w:szCs w:val="20"/>
                <w:lang w:val="lt-LT"/>
              </w:rPr>
              <w:br/>
            </w:r>
            <w:r>
              <w:rPr>
                <w:rFonts w:ascii="Arial" w:eastAsia="Times New Roman" w:hAnsi="Arial" w:cs="Arial"/>
                <w:kern w:val="0"/>
                <w:sz w:val="20"/>
                <w:szCs w:val="20"/>
                <w:lang w:val="lt-LT"/>
              </w:rPr>
              <w:t xml:space="preserve">1) inžinerinių tinklų trasos (vandentiekio, nuotekų, elektros, </w:t>
            </w:r>
            <w:proofErr w:type="spellStart"/>
            <w:r>
              <w:rPr>
                <w:rFonts w:ascii="Arial" w:eastAsia="Times New Roman" w:hAnsi="Arial" w:cs="Arial"/>
                <w:kern w:val="0"/>
                <w:sz w:val="20"/>
                <w:szCs w:val="20"/>
                <w:lang w:val="lt-LT"/>
              </w:rPr>
              <w:t>dujotekio</w:t>
            </w:r>
            <w:proofErr w:type="spellEnd"/>
            <w:r>
              <w:rPr>
                <w:rFonts w:ascii="Arial" w:eastAsia="Times New Roman" w:hAnsi="Arial" w:cs="Arial"/>
                <w:kern w:val="0"/>
                <w:sz w:val="20"/>
                <w:szCs w:val="20"/>
                <w:lang w:val="lt-LT"/>
              </w:rPr>
              <w:t>, šilumos, melioracijos ir kt.), alyvos surinkimo sistemos ir paviršinių nuotekų valymo įrenginiai,</w:t>
            </w:r>
            <w:r>
              <w:rPr>
                <w:rFonts w:ascii="Arial" w:eastAsia="Times New Roman" w:hAnsi="Arial" w:cs="Arial"/>
                <w:kern w:val="0"/>
                <w:sz w:val="20"/>
                <w:szCs w:val="20"/>
                <w:lang w:val="lt-LT"/>
              </w:rPr>
              <w:br/>
            </w:r>
            <w:r>
              <w:rPr>
                <w:rFonts w:ascii="Arial" w:eastAsia="Times New Roman" w:hAnsi="Arial" w:cs="Arial"/>
                <w:kern w:val="0"/>
                <w:sz w:val="20"/>
                <w:szCs w:val="20"/>
                <w:lang w:val="lt-LT"/>
              </w:rPr>
              <w:t xml:space="preserve">2) charakteringų taškų koordinatės, </w:t>
            </w:r>
            <w:r>
              <w:rPr>
                <w:rFonts w:ascii="Arial" w:eastAsia="Times New Roman" w:hAnsi="Arial" w:cs="Arial"/>
                <w:kern w:val="0"/>
                <w:sz w:val="20"/>
                <w:szCs w:val="20"/>
                <w:lang w:val="lt-LT"/>
              </w:rPr>
              <w:br/>
            </w:r>
            <w:r>
              <w:rPr>
                <w:rFonts w:ascii="Arial" w:eastAsia="Times New Roman" w:hAnsi="Arial" w:cs="Arial"/>
                <w:kern w:val="0"/>
                <w:sz w:val="20"/>
                <w:szCs w:val="20"/>
                <w:lang w:val="lt-LT"/>
              </w:rPr>
              <w:t xml:space="preserve">3) atstumai nuo statinių, tarp atskirų tinklų, </w:t>
            </w:r>
            <w:r>
              <w:rPr>
                <w:rFonts w:ascii="Arial" w:eastAsia="Times New Roman" w:hAnsi="Arial" w:cs="Arial"/>
                <w:kern w:val="0"/>
                <w:sz w:val="20"/>
                <w:szCs w:val="20"/>
                <w:lang w:val="lt-LT"/>
              </w:rPr>
              <w:br/>
            </w:r>
            <w:r>
              <w:rPr>
                <w:rFonts w:ascii="Arial" w:eastAsia="Times New Roman" w:hAnsi="Arial" w:cs="Arial"/>
                <w:kern w:val="0"/>
                <w:sz w:val="20"/>
                <w:szCs w:val="20"/>
                <w:lang w:val="lt-LT"/>
              </w:rPr>
              <w:t>4) sutartiniai ženklai, kiti duomenys.</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752"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7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753"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96"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754"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45806755"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459" w:type="dxa"/>
            <w:tcBorders>
              <w:bottom w:val="single" w:sz="4" w:space="0" w:color="000000"/>
            </w:tcBorders>
            <w:shd w:val="clear" w:color="auto" w:fill="auto"/>
            <w:tcMar>
              <w:top w:w="0" w:type="dxa"/>
              <w:left w:w="108" w:type="dxa"/>
              <w:bottom w:w="0" w:type="dxa"/>
              <w:right w:w="108" w:type="dxa"/>
            </w:tcMar>
            <w:vAlign w:val="center"/>
          </w:tcPr>
          <w:p w14:paraId="45806756"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c>
          <w:tcPr>
            <w:tcW w:w="5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06757" w14:textId="77777777" w:rsidR="008015DE" w:rsidRDefault="006944C2">
            <w:pPr>
              <w:spacing w:after="0" w:line="240" w:lineRule="auto"/>
              <w:jc w:val="center"/>
              <w:rPr>
                <w:rFonts w:ascii="Arial" w:eastAsia="Times New Roman" w:hAnsi="Arial" w:cs="Arial"/>
                <w:color w:val="000000"/>
                <w:kern w:val="0"/>
                <w:lang w:val="lt-LT"/>
              </w:rPr>
            </w:pPr>
            <w:r>
              <w:rPr>
                <w:rFonts w:ascii="Arial" w:eastAsia="Times New Roman" w:hAnsi="Arial" w:cs="Arial"/>
                <w:color w:val="000000"/>
                <w:kern w:val="0"/>
                <w:lang w:val="lt-LT"/>
              </w:rPr>
              <w:t>+</w:t>
            </w:r>
          </w:p>
        </w:tc>
      </w:tr>
    </w:tbl>
    <w:p w14:paraId="45806759" w14:textId="77777777" w:rsidR="008015DE" w:rsidRDefault="006944C2">
      <w:r>
        <w:rPr>
          <w:rFonts w:ascii="Arial" w:hAnsi="Arial" w:cs="Arial"/>
          <w:sz w:val="20"/>
          <w:szCs w:val="20"/>
          <w:lang w:val="lt-LT"/>
        </w:rPr>
        <w:t xml:space="preserve">+   - </w:t>
      </w:r>
      <w:r>
        <w:rPr>
          <w:rFonts w:ascii="Arial" w:hAnsi="Arial" w:cs="Arial"/>
          <w:sz w:val="20"/>
          <w:szCs w:val="20"/>
          <w:lang w:val="lt-LT"/>
        </w:rPr>
        <w:t>projekto privaloma dalis.</w:t>
      </w:r>
    </w:p>
    <w:sectPr w:rsidR="008015DE">
      <w:footerReference w:type="default" r:id="rId7"/>
      <w:pgSz w:w="15840" w:h="12240" w:orient="landscape"/>
      <w:pgMar w:top="993" w:right="1701" w:bottom="567" w:left="1134" w:header="708" w:footer="70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0646C" w14:textId="77777777" w:rsidR="006944C2" w:rsidRDefault="006944C2">
      <w:pPr>
        <w:spacing w:after="0" w:line="240" w:lineRule="auto"/>
      </w:pPr>
      <w:r>
        <w:separator/>
      </w:r>
    </w:p>
  </w:endnote>
  <w:endnote w:type="continuationSeparator" w:id="0">
    <w:p w14:paraId="4580646E" w14:textId="77777777" w:rsidR="006944C2" w:rsidRDefault="00694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6470" w14:textId="77777777" w:rsidR="006944C2" w:rsidRDefault="006944C2">
    <w:pPr>
      <w:pStyle w:val="Footer"/>
      <w:jc w:val="right"/>
    </w:pPr>
    <w:r>
      <w:fldChar w:fldCharType="begin"/>
    </w:r>
    <w:r>
      <w:instrText xml:space="preserve"> PAGE </w:instrText>
    </w:r>
    <w:r>
      <w:fldChar w:fldCharType="separate"/>
    </w:r>
    <w:r>
      <w:t>2</w:t>
    </w:r>
    <w:r>
      <w:fldChar w:fldCharType="end"/>
    </w:r>
  </w:p>
  <w:p w14:paraId="45806471" w14:textId="77777777" w:rsidR="006944C2" w:rsidRDefault="00694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06468" w14:textId="77777777" w:rsidR="006944C2" w:rsidRDefault="006944C2">
      <w:pPr>
        <w:spacing w:after="0" w:line="240" w:lineRule="auto"/>
      </w:pPr>
      <w:r>
        <w:rPr>
          <w:color w:val="000000"/>
        </w:rPr>
        <w:separator/>
      </w:r>
    </w:p>
  </w:footnote>
  <w:footnote w:type="continuationSeparator" w:id="0">
    <w:p w14:paraId="4580646A" w14:textId="77777777" w:rsidR="006944C2" w:rsidRDefault="006944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015DE"/>
    <w:rsid w:val="006944C2"/>
    <w:rsid w:val="007305B7"/>
    <w:rsid w:val="008015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06466"/>
  <w15:docId w15:val="{4A2E18FE-55F6-48B5-8DAE-8C28BCB11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US"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FollowedHyperlink">
    <w:name w:val="FollowedHyperlink"/>
    <w:basedOn w:val="DefaultParagraphFont"/>
    <w:rPr>
      <w:color w:val="96607D"/>
      <w:u w:val="single"/>
    </w:rPr>
  </w:style>
  <w:style w:type="paragraph" w:customStyle="1" w:styleId="msonormal0">
    <w:name w:val="msonormal"/>
    <w:basedOn w:val="Normal"/>
    <w:pPr>
      <w:spacing w:before="100" w:after="100" w:line="240" w:lineRule="auto"/>
    </w:pPr>
    <w:rPr>
      <w:rFonts w:ascii="Times New Roman" w:eastAsia="Times New Roman" w:hAnsi="Times New Roman"/>
      <w:kern w:val="0"/>
      <w:sz w:val="24"/>
      <w:szCs w:val="24"/>
    </w:rPr>
  </w:style>
  <w:style w:type="paragraph" w:customStyle="1" w:styleId="font5">
    <w:name w:val="font5"/>
    <w:basedOn w:val="Normal"/>
    <w:pPr>
      <w:spacing w:before="100" w:after="100" w:line="240" w:lineRule="auto"/>
    </w:pPr>
    <w:rPr>
      <w:rFonts w:ascii="Arial" w:eastAsia="Times New Roman" w:hAnsi="Arial" w:cs="Arial"/>
      <w:b/>
      <w:bCs/>
      <w:color w:val="000000"/>
      <w:kern w:val="0"/>
    </w:rPr>
  </w:style>
  <w:style w:type="paragraph" w:customStyle="1" w:styleId="font6">
    <w:name w:val="font6"/>
    <w:basedOn w:val="Normal"/>
    <w:pPr>
      <w:spacing w:before="100" w:after="100" w:line="240" w:lineRule="auto"/>
    </w:pPr>
    <w:rPr>
      <w:rFonts w:ascii="Arial" w:eastAsia="Times New Roman" w:hAnsi="Arial" w:cs="Arial"/>
      <w:color w:val="000000"/>
      <w:kern w:val="0"/>
      <w:sz w:val="20"/>
      <w:szCs w:val="20"/>
    </w:rPr>
  </w:style>
  <w:style w:type="paragraph" w:customStyle="1" w:styleId="font7">
    <w:name w:val="font7"/>
    <w:basedOn w:val="Normal"/>
    <w:pPr>
      <w:spacing w:before="100" w:after="100" w:line="240" w:lineRule="auto"/>
    </w:pPr>
    <w:rPr>
      <w:rFonts w:ascii="Arial" w:eastAsia="Times New Roman" w:hAnsi="Arial" w:cs="Arial"/>
      <w:color w:val="000000"/>
      <w:kern w:val="0"/>
      <w:sz w:val="20"/>
      <w:szCs w:val="20"/>
    </w:rPr>
  </w:style>
  <w:style w:type="paragraph" w:customStyle="1" w:styleId="font8">
    <w:name w:val="font8"/>
    <w:basedOn w:val="Normal"/>
    <w:pPr>
      <w:spacing w:before="100" w:after="100" w:line="240" w:lineRule="auto"/>
    </w:pPr>
    <w:rPr>
      <w:rFonts w:ascii="Arial" w:eastAsia="Times New Roman" w:hAnsi="Arial" w:cs="Arial"/>
      <w:i/>
      <w:iCs/>
      <w:color w:val="000000"/>
      <w:kern w:val="0"/>
      <w:sz w:val="20"/>
      <w:szCs w:val="20"/>
    </w:rPr>
  </w:style>
  <w:style w:type="paragraph" w:customStyle="1" w:styleId="font9">
    <w:name w:val="font9"/>
    <w:basedOn w:val="Normal"/>
    <w:pPr>
      <w:spacing w:before="100" w:after="100" w:line="240" w:lineRule="auto"/>
    </w:pPr>
    <w:rPr>
      <w:rFonts w:ascii="Arial" w:eastAsia="Times New Roman" w:hAnsi="Arial" w:cs="Arial"/>
      <w:kern w:val="0"/>
      <w:sz w:val="20"/>
      <w:szCs w:val="20"/>
    </w:rPr>
  </w:style>
  <w:style w:type="paragraph" w:customStyle="1" w:styleId="font10">
    <w:name w:val="font10"/>
    <w:basedOn w:val="Normal"/>
    <w:pPr>
      <w:spacing w:before="100" w:after="100" w:line="240" w:lineRule="auto"/>
    </w:pPr>
    <w:rPr>
      <w:rFonts w:ascii="Arial" w:eastAsia="Times New Roman" w:hAnsi="Arial" w:cs="Arial"/>
      <w:color w:val="000000"/>
      <w:kern w:val="0"/>
      <w:sz w:val="20"/>
      <w:szCs w:val="20"/>
    </w:rPr>
  </w:style>
  <w:style w:type="paragraph" w:customStyle="1" w:styleId="font11">
    <w:name w:val="font11"/>
    <w:basedOn w:val="Normal"/>
    <w:pPr>
      <w:spacing w:before="100" w:after="100" w:line="240" w:lineRule="auto"/>
    </w:pPr>
    <w:rPr>
      <w:rFonts w:ascii="Times New Roman" w:eastAsia="Times New Roman" w:hAnsi="Times New Roman"/>
      <w:b/>
      <w:bCs/>
      <w:color w:val="000000"/>
      <w:kern w:val="0"/>
    </w:rPr>
  </w:style>
  <w:style w:type="paragraph" w:customStyle="1" w:styleId="font12">
    <w:name w:val="font12"/>
    <w:basedOn w:val="Normal"/>
    <w:pPr>
      <w:spacing w:before="100" w:after="100" w:line="240" w:lineRule="auto"/>
    </w:pPr>
    <w:rPr>
      <w:rFonts w:ascii="Arial" w:eastAsia="Times New Roman" w:hAnsi="Arial" w:cs="Arial"/>
      <w:i/>
      <w:iCs/>
      <w:color w:val="000000"/>
      <w:kern w:val="0"/>
      <w:sz w:val="20"/>
      <w:szCs w:val="20"/>
    </w:rPr>
  </w:style>
  <w:style w:type="paragraph" w:customStyle="1" w:styleId="font13">
    <w:name w:val="font13"/>
    <w:basedOn w:val="Normal"/>
    <w:pPr>
      <w:spacing w:before="100" w:after="100" w:line="240" w:lineRule="auto"/>
    </w:pPr>
    <w:rPr>
      <w:rFonts w:ascii="Arial" w:eastAsia="Times New Roman" w:hAnsi="Arial" w:cs="Arial"/>
      <w:kern w:val="0"/>
      <w:sz w:val="20"/>
      <w:szCs w:val="20"/>
    </w:rPr>
  </w:style>
  <w:style w:type="paragraph" w:customStyle="1" w:styleId="font14">
    <w:name w:val="font14"/>
    <w:basedOn w:val="Normal"/>
    <w:pPr>
      <w:spacing w:before="100" w:after="100" w:line="240" w:lineRule="auto"/>
    </w:pPr>
    <w:rPr>
      <w:rFonts w:ascii="Arial" w:eastAsia="Times New Roman" w:hAnsi="Arial" w:cs="Arial"/>
      <w:kern w:val="0"/>
      <w:sz w:val="20"/>
      <w:szCs w:val="20"/>
    </w:rPr>
  </w:style>
  <w:style w:type="paragraph" w:customStyle="1" w:styleId="font15">
    <w:name w:val="font15"/>
    <w:basedOn w:val="Normal"/>
    <w:pPr>
      <w:spacing w:before="100" w:after="100" w:line="240" w:lineRule="auto"/>
    </w:pPr>
    <w:rPr>
      <w:rFonts w:ascii="Arial" w:eastAsia="Times New Roman" w:hAnsi="Arial" w:cs="Arial"/>
      <w:b/>
      <w:bCs/>
      <w:kern w:val="0"/>
    </w:rPr>
  </w:style>
  <w:style w:type="paragraph" w:customStyle="1" w:styleId="font16">
    <w:name w:val="font16"/>
    <w:basedOn w:val="Normal"/>
    <w:pPr>
      <w:spacing w:before="100" w:after="100" w:line="240" w:lineRule="auto"/>
    </w:pPr>
    <w:rPr>
      <w:rFonts w:ascii="Arial" w:eastAsia="Times New Roman" w:hAnsi="Arial" w:cs="Arial"/>
      <w:b/>
      <w:bCs/>
      <w:kern w:val="0"/>
      <w:sz w:val="20"/>
      <w:szCs w:val="20"/>
    </w:rPr>
  </w:style>
  <w:style w:type="paragraph" w:customStyle="1" w:styleId="xl65">
    <w:name w:val="xl65"/>
    <w:basedOn w:val="Normal"/>
    <w:pPr>
      <w:spacing w:before="100" w:after="100" w:line="240" w:lineRule="auto"/>
    </w:pPr>
    <w:rPr>
      <w:rFonts w:ascii="Times New Roman" w:eastAsia="Times New Roman" w:hAnsi="Times New Roman"/>
      <w:kern w:val="0"/>
      <w:sz w:val="24"/>
      <w:szCs w:val="24"/>
    </w:rPr>
  </w:style>
  <w:style w:type="paragraph" w:customStyle="1" w:styleId="xl66">
    <w:name w:val="xl66"/>
    <w:basedOn w:val="Normal"/>
    <w:pPr>
      <w:pBdr>
        <w:top w:val="single" w:sz="12" w:space="0" w:color="000000"/>
        <w:left w:val="single" w:sz="12" w:space="0" w:color="000000"/>
        <w:bottom w:val="single" w:sz="12" w:space="0" w:color="000000"/>
        <w:right w:val="single" w:sz="12" w:space="0" w:color="000000"/>
      </w:pBdr>
      <w:spacing w:before="100" w:after="100" w:line="240" w:lineRule="auto"/>
    </w:pPr>
    <w:rPr>
      <w:rFonts w:ascii="Arial" w:eastAsia="Times New Roman" w:hAnsi="Arial" w:cs="Arial"/>
      <w:b/>
      <w:bCs/>
      <w:color w:val="000000"/>
      <w:kern w:val="0"/>
      <w:sz w:val="20"/>
      <w:szCs w:val="20"/>
    </w:rPr>
  </w:style>
  <w:style w:type="paragraph" w:customStyle="1" w:styleId="xl67">
    <w:name w:val="xl67"/>
    <w:basedOn w:val="Normal"/>
    <w:pPr>
      <w:pBdr>
        <w:top w:val="single" w:sz="12" w:space="0" w:color="000000"/>
        <w:left w:val="single" w:sz="12" w:space="0" w:color="000000"/>
        <w:bottom w:val="single" w:sz="12" w:space="0" w:color="000000"/>
        <w:right w:val="single" w:sz="12" w:space="0" w:color="000000"/>
      </w:pBdr>
      <w:spacing w:before="100" w:after="100" w:line="240" w:lineRule="auto"/>
    </w:pPr>
    <w:rPr>
      <w:rFonts w:ascii="Arial" w:eastAsia="Times New Roman" w:hAnsi="Arial" w:cs="Arial"/>
      <w:b/>
      <w:bCs/>
      <w:color w:val="000000"/>
      <w:kern w:val="0"/>
      <w:sz w:val="20"/>
      <w:szCs w:val="20"/>
    </w:rPr>
  </w:style>
  <w:style w:type="paragraph" w:customStyle="1" w:styleId="xl68">
    <w:name w:val="xl68"/>
    <w:basedOn w:val="Normal"/>
    <w:pPr>
      <w:spacing w:before="100" w:after="100" w:line="240" w:lineRule="auto"/>
    </w:pPr>
    <w:rPr>
      <w:rFonts w:ascii="Arial" w:eastAsia="Times New Roman" w:hAnsi="Arial" w:cs="Arial"/>
      <w:kern w:val="0"/>
      <w:sz w:val="20"/>
      <w:szCs w:val="20"/>
    </w:rPr>
  </w:style>
  <w:style w:type="paragraph" w:customStyle="1" w:styleId="xl69">
    <w:name w:val="xl69"/>
    <w:basedOn w:val="Normal"/>
    <w:pPr>
      <w:spacing w:before="100" w:after="100" w:line="240" w:lineRule="auto"/>
    </w:pPr>
    <w:rPr>
      <w:rFonts w:ascii="Times New Roman" w:eastAsia="Times New Roman" w:hAnsi="Times New Roman"/>
      <w:kern w:val="0"/>
      <w:sz w:val="24"/>
      <w:szCs w:val="24"/>
    </w:rPr>
  </w:style>
  <w:style w:type="paragraph" w:customStyle="1" w:styleId="xl70">
    <w:name w:val="xl70"/>
    <w:basedOn w:val="Normal"/>
    <w:pPr>
      <w:spacing w:before="100" w:after="100" w:line="240" w:lineRule="auto"/>
      <w:jc w:val="right"/>
      <w:textAlignment w:val="top"/>
    </w:pPr>
    <w:rPr>
      <w:rFonts w:ascii="Times New Roman" w:eastAsia="Times New Roman" w:hAnsi="Times New Roman"/>
      <w:kern w:val="0"/>
      <w:sz w:val="24"/>
      <w:szCs w:val="24"/>
    </w:rPr>
  </w:style>
  <w:style w:type="paragraph" w:customStyle="1" w:styleId="xl71">
    <w:name w:val="xl71"/>
    <w:basedOn w:val="Normal"/>
    <w:pPr>
      <w:pBdr>
        <w:top w:val="single" w:sz="12" w:space="0" w:color="000000"/>
        <w:left w:val="single" w:sz="12" w:space="0" w:color="000000"/>
        <w:bottom w:val="single" w:sz="12" w:space="0" w:color="000000"/>
        <w:right w:val="single" w:sz="12" w:space="0" w:color="000000"/>
      </w:pBdr>
      <w:spacing w:before="100" w:after="100" w:line="240" w:lineRule="auto"/>
      <w:jc w:val="center"/>
      <w:textAlignment w:val="center"/>
    </w:pPr>
    <w:rPr>
      <w:rFonts w:ascii="Arial" w:eastAsia="Times New Roman" w:hAnsi="Arial" w:cs="Arial"/>
      <w:kern w:val="0"/>
      <w:sz w:val="24"/>
      <w:szCs w:val="24"/>
    </w:rPr>
  </w:style>
  <w:style w:type="paragraph" w:customStyle="1" w:styleId="xl72">
    <w:name w:val="xl72"/>
    <w:basedOn w:val="Normal"/>
    <w:pPr>
      <w:pBdr>
        <w:top w:val="single" w:sz="12" w:space="0" w:color="000000"/>
        <w:left w:val="single" w:sz="12" w:space="0" w:color="000000"/>
        <w:bottom w:val="single" w:sz="12" w:space="0" w:color="000000"/>
        <w:right w:val="single" w:sz="12" w:space="0" w:color="000000"/>
      </w:pBdr>
      <w:spacing w:before="100" w:after="100" w:line="240" w:lineRule="auto"/>
    </w:pPr>
    <w:rPr>
      <w:rFonts w:ascii="Times New Roman" w:eastAsia="Times New Roman" w:hAnsi="Times New Roman"/>
      <w:kern w:val="0"/>
      <w:sz w:val="24"/>
      <w:szCs w:val="24"/>
    </w:rPr>
  </w:style>
  <w:style w:type="paragraph" w:customStyle="1" w:styleId="xl73">
    <w:name w:val="xl73"/>
    <w:basedOn w:val="Normal"/>
    <w:pPr>
      <w:pBdr>
        <w:top w:val="single" w:sz="12" w:space="0" w:color="000000"/>
        <w:left w:val="single" w:sz="12" w:space="0" w:color="000000"/>
        <w:bottom w:val="single" w:sz="12" w:space="0" w:color="000000"/>
        <w:right w:val="single" w:sz="12" w:space="0" w:color="000000"/>
      </w:pBdr>
      <w:spacing w:before="100" w:after="100" w:line="240" w:lineRule="auto"/>
      <w:jc w:val="center"/>
      <w:textAlignment w:val="center"/>
    </w:pPr>
    <w:rPr>
      <w:rFonts w:ascii="Arial" w:eastAsia="Times New Roman" w:hAnsi="Arial" w:cs="Arial"/>
      <w:kern w:val="0"/>
      <w:sz w:val="24"/>
      <w:szCs w:val="24"/>
    </w:rPr>
  </w:style>
  <w:style w:type="paragraph" w:customStyle="1" w:styleId="xl74">
    <w:name w:val="xl74"/>
    <w:basedOn w:val="Normal"/>
    <w:pPr>
      <w:pBdr>
        <w:top w:val="single" w:sz="12" w:space="0" w:color="000000"/>
        <w:left w:val="single" w:sz="12" w:space="0" w:color="000000"/>
        <w:bottom w:val="single" w:sz="12" w:space="0" w:color="000000"/>
        <w:right w:val="single" w:sz="12" w:space="0" w:color="000000"/>
      </w:pBdr>
      <w:spacing w:before="100" w:after="100" w:line="240" w:lineRule="auto"/>
    </w:pPr>
    <w:rPr>
      <w:rFonts w:ascii="Times New Roman" w:eastAsia="Times New Roman" w:hAnsi="Times New Roman"/>
      <w:kern w:val="0"/>
      <w:sz w:val="24"/>
      <w:szCs w:val="24"/>
    </w:rPr>
  </w:style>
  <w:style w:type="paragraph" w:customStyle="1" w:styleId="xl75">
    <w:name w:val="xl75"/>
    <w:basedOn w:val="Normal"/>
    <w:pPr>
      <w:spacing w:before="100" w:after="100" w:line="240" w:lineRule="auto"/>
      <w:textAlignment w:val="top"/>
    </w:pPr>
    <w:rPr>
      <w:rFonts w:ascii="Arial" w:eastAsia="Times New Roman" w:hAnsi="Arial" w:cs="Arial"/>
      <w:b/>
      <w:bCs/>
      <w:kern w:val="0"/>
      <w:sz w:val="24"/>
      <w:szCs w:val="24"/>
    </w:rPr>
  </w:style>
  <w:style w:type="paragraph" w:customStyle="1" w:styleId="xl76">
    <w:name w:val="xl76"/>
    <w:basedOn w:val="Normal"/>
    <w:pPr>
      <w:spacing w:before="100" w:after="100" w:line="240" w:lineRule="auto"/>
      <w:textAlignment w:val="top"/>
    </w:pPr>
    <w:rPr>
      <w:rFonts w:ascii="Arial" w:eastAsia="Times New Roman" w:hAnsi="Arial" w:cs="Arial"/>
      <w:b/>
      <w:bCs/>
      <w:kern w:val="0"/>
      <w:sz w:val="24"/>
      <w:szCs w:val="24"/>
    </w:rPr>
  </w:style>
  <w:style w:type="paragraph" w:customStyle="1" w:styleId="xl77">
    <w:name w:val="xl77"/>
    <w:basedOn w:val="Normal"/>
    <w:pPr>
      <w:pBdr>
        <w:top w:val="double" w:sz="6" w:space="0" w:color="000000"/>
        <w:left w:val="double" w:sz="6" w:space="0" w:color="000000"/>
        <w:bottom w:val="double" w:sz="6" w:space="0" w:color="000000"/>
        <w:right w:val="double" w:sz="6" w:space="0" w:color="000000"/>
      </w:pBdr>
      <w:spacing w:before="100" w:after="100" w:line="240" w:lineRule="auto"/>
      <w:jc w:val="both"/>
      <w:textAlignment w:val="center"/>
    </w:pPr>
    <w:rPr>
      <w:rFonts w:ascii="Arial" w:eastAsia="Times New Roman" w:hAnsi="Arial" w:cs="Arial"/>
      <w:b/>
      <w:bCs/>
      <w:color w:val="000000"/>
      <w:kern w:val="0"/>
      <w:sz w:val="24"/>
      <w:szCs w:val="24"/>
    </w:rPr>
  </w:style>
  <w:style w:type="paragraph" w:customStyle="1" w:styleId="xl78">
    <w:name w:val="xl78"/>
    <w:basedOn w:val="Normal"/>
    <w:pPr>
      <w:pBdr>
        <w:top w:val="double" w:sz="6" w:space="0" w:color="000000"/>
        <w:left w:val="double" w:sz="6" w:space="0" w:color="000000"/>
        <w:bottom w:val="double" w:sz="6" w:space="0" w:color="000000"/>
        <w:right w:val="double" w:sz="6" w:space="0" w:color="000000"/>
      </w:pBdr>
      <w:spacing w:before="100" w:after="100" w:line="240" w:lineRule="auto"/>
      <w:jc w:val="both"/>
      <w:textAlignment w:val="center"/>
    </w:pPr>
    <w:rPr>
      <w:rFonts w:ascii="Times New Roman" w:eastAsia="Times New Roman" w:hAnsi="Times New Roman"/>
      <w:kern w:val="0"/>
      <w:sz w:val="24"/>
      <w:szCs w:val="24"/>
    </w:rPr>
  </w:style>
  <w:style w:type="paragraph" w:customStyle="1" w:styleId="xl79">
    <w:name w:val="xl79"/>
    <w:basedOn w:val="Normal"/>
    <w:pPr>
      <w:pBdr>
        <w:top w:val="single" w:sz="4" w:space="0" w:color="000000"/>
        <w:left w:val="single" w:sz="4" w:space="0" w:color="000000"/>
        <w:bottom w:val="single" w:sz="4" w:space="0" w:color="000000"/>
        <w:right w:val="single" w:sz="4" w:space="0" w:color="000000"/>
      </w:pBdr>
      <w:spacing w:before="100" w:after="100" w:line="240" w:lineRule="auto"/>
      <w:jc w:val="both"/>
      <w:textAlignment w:val="center"/>
    </w:pPr>
    <w:rPr>
      <w:rFonts w:ascii="Arial" w:eastAsia="Times New Roman" w:hAnsi="Arial" w:cs="Arial"/>
      <w:b/>
      <w:bCs/>
      <w:color w:val="000000"/>
      <w:kern w:val="0"/>
      <w:sz w:val="24"/>
      <w:szCs w:val="24"/>
    </w:rPr>
  </w:style>
  <w:style w:type="paragraph" w:customStyle="1" w:styleId="xl80">
    <w:name w:val="xl80"/>
    <w:basedOn w:val="Normal"/>
    <w:pPr>
      <w:pBdr>
        <w:top w:val="single" w:sz="4" w:space="0" w:color="000000"/>
        <w:left w:val="single" w:sz="4" w:space="0" w:color="000000"/>
        <w:bottom w:val="single" w:sz="4" w:space="0" w:color="000000"/>
        <w:right w:val="single" w:sz="4" w:space="0" w:color="000000"/>
      </w:pBdr>
      <w:spacing w:before="100" w:after="100" w:line="240" w:lineRule="auto"/>
      <w:textAlignment w:val="top"/>
    </w:pPr>
    <w:rPr>
      <w:rFonts w:ascii="Arial" w:eastAsia="Times New Roman" w:hAnsi="Arial" w:cs="Arial"/>
      <w:b/>
      <w:bCs/>
      <w:kern w:val="0"/>
      <w:sz w:val="20"/>
      <w:szCs w:val="20"/>
    </w:rPr>
  </w:style>
  <w:style w:type="paragraph" w:customStyle="1" w:styleId="xl81">
    <w:name w:val="xl81"/>
    <w:basedOn w:val="Normal"/>
    <w:pPr>
      <w:pBdr>
        <w:top w:val="single" w:sz="4" w:space="0" w:color="000000"/>
        <w:left w:val="single" w:sz="4" w:space="0" w:color="000000"/>
        <w:bottom w:val="single" w:sz="4" w:space="0" w:color="000000"/>
        <w:right w:val="single" w:sz="4" w:space="0" w:color="000000"/>
      </w:pBdr>
      <w:spacing w:before="100" w:after="100" w:line="240" w:lineRule="auto"/>
      <w:textAlignment w:val="top"/>
    </w:pPr>
    <w:rPr>
      <w:rFonts w:ascii="Arial" w:eastAsia="Times New Roman" w:hAnsi="Arial" w:cs="Arial"/>
      <w:color w:val="000000"/>
      <w:kern w:val="0"/>
      <w:sz w:val="20"/>
      <w:szCs w:val="20"/>
    </w:rPr>
  </w:style>
  <w:style w:type="paragraph" w:customStyle="1" w:styleId="xl82">
    <w:name w:val="xl82"/>
    <w:basedOn w:val="Normal"/>
    <w:pPr>
      <w:pBdr>
        <w:top w:val="single" w:sz="4" w:space="0" w:color="000000"/>
        <w:left w:val="single" w:sz="4" w:space="0" w:color="000000"/>
        <w:bottom w:val="single" w:sz="4" w:space="0" w:color="000000"/>
        <w:right w:val="single" w:sz="4" w:space="0" w:color="000000"/>
      </w:pBdr>
      <w:spacing w:before="100" w:after="100" w:line="240" w:lineRule="auto"/>
      <w:textAlignment w:val="top"/>
    </w:pPr>
    <w:rPr>
      <w:rFonts w:ascii="Arial" w:eastAsia="Times New Roman" w:hAnsi="Arial" w:cs="Arial"/>
      <w:kern w:val="0"/>
      <w:sz w:val="20"/>
      <w:szCs w:val="20"/>
    </w:rPr>
  </w:style>
  <w:style w:type="paragraph" w:customStyle="1" w:styleId="xl83">
    <w:name w:val="xl83"/>
    <w:basedOn w:val="Normal"/>
    <w:pPr>
      <w:pBdr>
        <w:top w:val="single" w:sz="4" w:space="0" w:color="000000"/>
        <w:left w:val="single" w:sz="4" w:space="0" w:color="000000"/>
        <w:bottom w:val="single" w:sz="4" w:space="0" w:color="000000"/>
        <w:right w:val="single" w:sz="4" w:space="0" w:color="000000"/>
      </w:pBdr>
      <w:spacing w:before="100" w:after="100" w:line="240" w:lineRule="auto"/>
      <w:textAlignment w:val="top"/>
    </w:pPr>
    <w:rPr>
      <w:rFonts w:ascii="Arial" w:eastAsia="Times New Roman" w:hAnsi="Arial" w:cs="Arial"/>
      <w:kern w:val="0"/>
      <w:sz w:val="20"/>
      <w:szCs w:val="20"/>
    </w:rPr>
  </w:style>
  <w:style w:type="paragraph" w:customStyle="1" w:styleId="xl84">
    <w:name w:val="xl84"/>
    <w:basedOn w:val="Normal"/>
    <w:pPr>
      <w:pBdr>
        <w:top w:val="single" w:sz="4" w:space="0" w:color="000000"/>
        <w:left w:val="single" w:sz="4" w:space="18" w:color="000000"/>
        <w:bottom w:val="single" w:sz="4" w:space="0" w:color="000000"/>
        <w:right w:val="single" w:sz="4" w:space="0" w:color="000000"/>
      </w:pBdr>
      <w:spacing w:before="100" w:after="100" w:line="240" w:lineRule="auto"/>
      <w:textAlignment w:val="top"/>
    </w:pPr>
    <w:rPr>
      <w:rFonts w:ascii="Arial" w:eastAsia="Times New Roman" w:hAnsi="Arial" w:cs="Arial"/>
      <w:color w:val="000000"/>
      <w:kern w:val="0"/>
      <w:sz w:val="20"/>
      <w:szCs w:val="20"/>
    </w:rPr>
  </w:style>
  <w:style w:type="paragraph" w:customStyle="1" w:styleId="xl85">
    <w:name w:val="xl85"/>
    <w:basedOn w:val="Normal"/>
    <w:pPr>
      <w:pBdr>
        <w:top w:val="single" w:sz="4" w:space="0" w:color="000000"/>
        <w:left w:val="single" w:sz="4" w:space="18" w:color="000000"/>
        <w:bottom w:val="single" w:sz="4" w:space="0" w:color="000000"/>
        <w:right w:val="single" w:sz="4" w:space="0" w:color="000000"/>
      </w:pBdr>
      <w:spacing w:before="100" w:after="100" w:line="240" w:lineRule="auto"/>
      <w:textAlignment w:val="top"/>
    </w:pPr>
    <w:rPr>
      <w:rFonts w:ascii="Arial" w:eastAsia="Times New Roman" w:hAnsi="Arial" w:cs="Arial"/>
      <w:kern w:val="0"/>
      <w:sz w:val="20"/>
      <w:szCs w:val="20"/>
    </w:rPr>
  </w:style>
  <w:style w:type="paragraph" w:customStyle="1" w:styleId="xl86">
    <w:name w:val="xl86"/>
    <w:basedOn w:val="Normal"/>
    <w:pPr>
      <w:pBdr>
        <w:top w:val="single" w:sz="4" w:space="0" w:color="000000"/>
        <w:left w:val="single" w:sz="4" w:space="0" w:color="000000"/>
        <w:bottom w:val="single" w:sz="4" w:space="0" w:color="000000"/>
        <w:right w:val="single" w:sz="4" w:space="0" w:color="000000"/>
      </w:pBdr>
      <w:spacing w:before="100" w:after="100" w:line="240" w:lineRule="auto"/>
      <w:textAlignment w:val="top"/>
    </w:pPr>
    <w:rPr>
      <w:rFonts w:ascii="Arial" w:eastAsia="Times New Roman" w:hAnsi="Arial" w:cs="Arial"/>
      <w:kern w:val="0"/>
      <w:sz w:val="20"/>
      <w:szCs w:val="20"/>
    </w:rPr>
  </w:style>
  <w:style w:type="paragraph" w:customStyle="1" w:styleId="xl87">
    <w:name w:val="xl87"/>
    <w:basedOn w:val="Normal"/>
    <w:pPr>
      <w:pBdr>
        <w:top w:val="single" w:sz="4" w:space="0" w:color="000000"/>
        <w:left w:val="single" w:sz="4" w:space="0" w:color="000000"/>
        <w:bottom w:val="single" w:sz="4" w:space="0" w:color="000000"/>
        <w:right w:val="single" w:sz="4" w:space="0" w:color="000000"/>
      </w:pBdr>
      <w:spacing w:before="100" w:after="100" w:line="240" w:lineRule="auto"/>
      <w:textAlignment w:val="top"/>
    </w:pPr>
    <w:rPr>
      <w:rFonts w:ascii="Arial" w:eastAsia="Times New Roman" w:hAnsi="Arial" w:cs="Arial"/>
      <w:color w:val="000000"/>
      <w:kern w:val="0"/>
      <w:sz w:val="20"/>
      <w:szCs w:val="20"/>
    </w:rPr>
  </w:style>
  <w:style w:type="paragraph" w:customStyle="1" w:styleId="xl88">
    <w:name w:val="xl88"/>
    <w:basedOn w:val="Normal"/>
    <w:pPr>
      <w:pBdr>
        <w:top w:val="single" w:sz="4" w:space="0" w:color="000000"/>
        <w:left w:val="single" w:sz="4" w:space="18" w:color="000000"/>
        <w:bottom w:val="single" w:sz="4" w:space="0" w:color="000000"/>
        <w:right w:val="single" w:sz="4" w:space="0" w:color="000000"/>
      </w:pBdr>
      <w:spacing w:before="100" w:after="100" w:line="240" w:lineRule="auto"/>
      <w:textAlignment w:val="top"/>
    </w:pPr>
    <w:rPr>
      <w:rFonts w:ascii="Arial" w:eastAsia="Times New Roman" w:hAnsi="Arial" w:cs="Arial"/>
      <w:kern w:val="0"/>
      <w:sz w:val="20"/>
      <w:szCs w:val="20"/>
    </w:rPr>
  </w:style>
  <w:style w:type="paragraph" w:customStyle="1" w:styleId="xl89">
    <w:name w:val="xl89"/>
    <w:basedOn w:val="Normal"/>
    <w:pPr>
      <w:spacing w:before="100" w:after="100" w:line="240" w:lineRule="auto"/>
      <w:textAlignment w:val="top"/>
    </w:pPr>
    <w:rPr>
      <w:rFonts w:ascii="Arial" w:eastAsia="Times New Roman" w:hAnsi="Arial" w:cs="Arial"/>
      <w:b/>
      <w:bCs/>
      <w:color w:val="000000"/>
      <w:kern w:val="0"/>
      <w:sz w:val="20"/>
      <w:szCs w:val="20"/>
    </w:rPr>
  </w:style>
  <w:style w:type="paragraph" w:customStyle="1" w:styleId="xl90">
    <w:name w:val="xl90"/>
    <w:basedOn w:val="Normal"/>
    <w:pPr>
      <w:spacing w:before="100" w:after="100" w:line="240" w:lineRule="auto"/>
      <w:textAlignment w:val="top"/>
    </w:pPr>
    <w:rPr>
      <w:rFonts w:ascii="Arial" w:eastAsia="Times New Roman" w:hAnsi="Arial" w:cs="Arial"/>
      <w:kern w:val="0"/>
      <w:sz w:val="20"/>
      <w:szCs w:val="20"/>
    </w:rPr>
  </w:style>
  <w:style w:type="paragraph" w:customStyle="1" w:styleId="xl91">
    <w:name w:val="xl91"/>
    <w:basedOn w:val="Normal"/>
    <w:pPr>
      <w:spacing w:before="100" w:after="100" w:line="240" w:lineRule="auto"/>
      <w:textAlignment w:val="top"/>
    </w:pPr>
    <w:rPr>
      <w:rFonts w:ascii="Arial" w:eastAsia="Times New Roman" w:hAnsi="Arial" w:cs="Arial"/>
      <w:color w:val="000000"/>
      <w:kern w:val="0"/>
      <w:sz w:val="20"/>
      <w:szCs w:val="20"/>
    </w:rPr>
  </w:style>
  <w:style w:type="paragraph" w:customStyle="1" w:styleId="xl92">
    <w:name w:val="xl92"/>
    <w:basedOn w:val="Normal"/>
    <w:pPr>
      <w:spacing w:before="100" w:after="100" w:line="240" w:lineRule="auto"/>
      <w:textAlignment w:val="top"/>
    </w:pPr>
    <w:rPr>
      <w:rFonts w:ascii="Arial" w:eastAsia="Times New Roman" w:hAnsi="Arial" w:cs="Arial"/>
      <w:color w:val="000000"/>
      <w:kern w:val="0"/>
      <w:sz w:val="20"/>
      <w:szCs w:val="20"/>
    </w:rPr>
  </w:style>
  <w:style w:type="paragraph" w:customStyle="1" w:styleId="xl93">
    <w:name w:val="xl93"/>
    <w:basedOn w:val="Normal"/>
    <w:pPr>
      <w:spacing w:before="100" w:after="100" w:line="240" w:lineRule="auto"/>
      <w:textAlignment w:val="top"/>
    </w:pPr>
    <w:rPr>
      <w:rFonts w:ascii="Arial" w:eastAsia="Times New Roman" w:hAnsi="Arial" w:cs="Arial"/>
      <w:color w:val="000000"/>
      <w:kern w:val="0"/>
      <w:sz w:val="20"/>
      <w:szCs w:val="20"/>
    </w:rPr>
  </w:style>
  <w:style w:type="paragraph" w:customStyle="1" w:styleId="xl94">
    <w:name w:val="xl94"/>
    <w:basedOn w:val="Normal"/>
    <w:pPr>
      <w:pBdr>
        <w:top w:val="single" w:sz="4" w:space="0" w:color="000000"/>
        <w:left w:val="single" w:sz="4" w:space="0" w:color="000000"/>
        <w:bottom w:val="single" w:sz="4" w:space="0" w:color="000000"/>
        <w:right w:val="single" w:sz="4" w:space="0" w:color="000000"/>
      </w:pBdr>
      <w:spacing w:before="100" w:after="100" w:line="240" w:lineRule="auto"/>
      <w:textAlignment w:val="top"/>
    </w:pPr>
    <w:rPr>
      <w:rFonts w:ascii="Arial" w:eastAsia="Times New Roman" w:hAnsi="Arial" w:cs="Arial"/>
      <w:b/>
      <w:bCs/>
      <w:kern w:val="0"/>
      <w:sz w:val="24"/>
      <w:szCs w:val="24"/>
    </w:rPr>
  </w:style>
  <w:style w:type="paragraph" w:customStyle="1" w:styleId="xl95">
    <w:name w:val="xl95"/>
    <w:basedOn w:val="Normal"/>
    <w:pPr>
      <w:pBdr>
        <w:top w:val="single" w:sz="4" w:space="0" w:color="000000"/>
        <w:left w:val="single" w:sz="4" w:space="0" w:color="000000"/>
        <w:bottom w:val="single" w:sz="4" w:space="0" w:color="000000"/>
        <w:right w:val="single" w:sz="4" w:space="0" w:color="000000"/>
      </w:pBdr>
      <w:spacing w:before="100" w:after="100" w:line="240" w:lineRule="auto"/>
      <w:textAlignment w:val="top"/>
    </w:pPr>
    <w:rPr>
      <w:rFonts w:ascii="Arial" w:eastAsia="Times New Roman" w:hAnsi="Arial" w:cs="Arial"/>
      <w:b/>
      <w:bCs/>
      <w:color w:val="000000"/>
      <w:kern w:val="0"/>
      <w:sz w:val="24"/>
      <w:szCs w:val="24"/>
    </w:rPr>
  </w:style>
  <w:style w:type="paragraph" w:customStyle="1" w:styleId="xl96">
    <w:name w:val="xl96"/>
    <w:basedOn w:val="Normal"/>
    <w:pPr>
      <w:pBdr>
        <w:top w:val="single" w:sz="4" w:space="0" w:color="000000"/>
        <w:left w:val="single" w:sz="4" w:space="0" w:color="000000"/>
        <w:bottom w:val="single" w:sz="4" w:space="0" w:color="000000"/>
        <w:right w:val="single" w:sz="4" w:space="0" w:color="000000"/>
      </w:pBdr>
      <w:spacing w:before="100" w:after="100" w:line="240" w:lineRule="auto"/>
      <w:textAlignment w:val="top"/>
    </w:pPr>
    <w:rPr>
      <w:rFonts w:ascii="Arial" w:eastAsia="Times New Roman" w:hAnsi="Arial" w:cs="Arial"/>
      <w:kern w:val="0"/>
      <w:sz w:val="20"/>
      <w:szCs w:val="20"/>
    </w:rPr>
  </w:style>
  <w:style w:type="paragraph" w:customStyle="1" w:styleId="xl97">
    <w:name w:val="xl97"/>
    <w:basedOn w:val="Normal"/>
    <w:pPr>
      <w:pBdr>
        <w:top w:val="single" w:sz="4" w:space="0" w:color="000000"/>
        <w:left w:val="single" w:sz="4" w:space="0" w:color="000000"/>
        <w:bottom w:val="single" w:sz="4" w:space="0" w:color="000000"/>
        <w:right w:val="single" w:sz="4" w:space="0" w:color="000000"/>
      </w:pBdr>
      <w:spacing w:before="100" w:after="100" w:line="240" w:lineRule="auto"/>
      <w:textAlignment w:val="top"/>
    </w:pPr>
    <w:rPr>
      <w:rFonts w:ascii="Arial" w:eastAsia="Times New Roman" w:hAnsi="Arial" w:cs="Arial"/>
      <w:b/>
      <w:bCs/>
      <w:kern w:val="0"/>
      <w:sz w:val="20"/>
      <w:szCs w:val="20"/>
    </w:rPr>
  </w:style>
  <w:style w:type="paragraph" w:customStyle="1" w:styleId="xl98">
    <w:name w:val="xl98"/>
    <w:basedOn w:val="Normal"/>
    <w:pPr>
      <w:pBdr>
        <w:top w:val="single" w:sz="4" w:space="0" w:color="000000"/>
        <w:left w:val="single" w:sz="4" w:space="0" w:color="000000"/>
        <w:bottom w:val="single" w:sz="4" w:space="0" w:color="000000"/>
        <w:right w:val="single" w:sz="4" w:space="0" w:color="000000"/>
      </w:pBdr>
      <w:spacing w:before="100" w:after="100" w:line="240" w:lineRule="auto"/>
      <w:textAlignment w:val="top"/>
    </w:pPr>
    <w:rPr>
      <w:rFonts w:ascii="Times New Roman" w:eastAsia="Times New Roman" w:hAnsi="Times New Roman"/>
      <w:b/>
      <w:bCs/>
      <w:kern w:val="0"/>
      <w:sz w:val="24"/>
      <w:szCs w:val="24"/>
    </w:rPr>
  </w:style>
  <w:style w:type="paragraph" w:customStyle="1" w:styleId="xl99">
    <w:name w:val="xl99"/>
    <w:basedOn w:val="Normal"/>
    <w:pPr>
      <w:pBdr>
        <w:top w:val="single" w:sz="4" w:space="0" w:color="000000"/>
        <w:left w:val="single" w:sz="4" w:space="0" w:color="000000"/>
        <w:bottom w:val="single" w:sz="4" w:space="0" w:color="000000"/>
        <w:right w:val="single" w:sz="4" w:space="0" w:color="000000"/>
      </w:pBdr>
      <w:spacing w:before="100" w:after="100" w:line="240" w:lineRule="auto"/>
      <w:textAlignment w:val="top"/>
    </w:pPr>
    <w:rPr>
      <w:rFonts w:ascii="Arial" w:eastAsia="Times New Roman" w:hAnsi="Arial" w:cs="Arial"/>
      <w:kern w:val="0"/>
      <w:sz w:val="20"/>
      <w:szCs w:val="20"/>
    </w:rPr>
  </w:style>
  <w:style w:type="paragraph" w:customStyle="1" w:styleId="xl100">
    <w:name w:val="xl100"/>
    <w:basedOn w:val="Normal"/>
    <w:pPr>
      <w:pBdr>
        <w:top w:val="single" w:sz="4" w:space="0" w:color="000000"/>
        <w:left w:val="single" w:sz="4" w:space="0" w:color="000000"/>
        <w:bottom w:val="single" w:sz="4" w:space="0" w:color="000000"/>
        <w:right w:val="single" w:sz="4" w:space="0" w:color="000000"/>
      </w:pBdr>
      <w:spacing w:before="100" w:after="100" w:line="240" w:lineRule="auto"/>
      <w:textAlignment w:val="top"/>
    </w:pPr>
    <w:rPr>
      <w:rFonts w:ascii="Arial" w:eastAsia="Times New Roman" w:hAnsi="Arial" w:cs="Arial"/>
      <w:kern w:val="0"/>
      <w:sz w:val="20"/>
      <w:szCs w:val="20"/>
    </w:rPr>
  </w:style>
  <w:style w:type="paragraph" w:customStyle="1" w:styleId="xl101">
    <w:name w:val="xl101"/>
    <w:basedOn w:val="Normal"/>
    <w:pPr>
      <w:pBdr>
        <w:top w:val="single" w:sz="4" w:space="0" w:color="000000"/>
        <w:left w:val="single" w:sz="4" w:space="0" w:color="000000"/>
        <w:bottom w:val="single" w:sz="4" w:space="0" w:color="000000"/>
        <w:right w:val="single" w:sz="4" w:space="0" w:color="000000"/>
      </w:pBdr>
      <w:spacing w:before="100" w:after="100" w:line="240" w:lineRule="auto"/>
      <w:textAlignment w:val="top"/>
    </w:pPr>
    <w:rPr>
      <w:rFonts w:ascii="Arial" w:eastAsia="Times New Roman" w:hAnsi="Arial" w:cs="Arial"/>
      <w:kern w:val="0"/>
      <w:sz w:val="20"/>
      <w:szCs w:val="20"/>
    </w:rPr>
  </w:style>
  <w:style w:type="paragraph" w:customStyle="1" w:styleId="xl102">
    <w:name w:val="xl102"/>
    <w:basedOn w:val="Normal"/>
    <w:pPr>
      <w:pBdr>
        <w:top w:val="single" w:sz="4" w:space="0" w:color="000000"/>
        <w:left w:val="single" w:sz="4" w:space="0" w:color="000000"/>
        <w:bottom w:val="single" w:sz="4" w:space="0" w:color="000000"/>
        <w:right w:val="single" w:sz="4" w:space="0" w:color="000000"/>
      </w:pBdr>
      <w:spacing w:before="100" w:after="100" w:line="240" w:lineRule="auto"/>
      <w:textAlignment w:val="top"/>
    </w:pPr>
    <w:rPr>
      <w:rFonts w:ascii="Arial" w:eastAsia="Times New Roman" w:hAnsi="Arial" w:cs="Arial"/>
      <w:kern w:val="0"/>
      <w:sz w:val="20"/>
      <w:szCs w:val="20"/>
    </w:rPr>
  </w:style>
  <w:style w:type="paragraph" w:customStyle="1" w:styleId="xl103">
    <w:name w:val="xl103"/>
    <w:basedOn w:val="Normal"/>
    <w:pPr>
      <w:pBdr>
        <w:top w:val="single" w:sz="4" w:space="0" w:color="000000"/>
        <w:left w:val="single" w:sz="4" w:space="0" w:color="000000"/>
        <w:bottom w:val="single" w:sz="4" w:space="0" w:color="000000"/>
        <w:right w:val="single" w:sz="4" w:space="0" w:color="000000"/>
      </w:pBdr>
      <w:spacing w:before="100" w:after="100" w:line="240" w:lineRule="auto"/>
      <w:textAlignment w:val="top"/>
    </w:pPr>
    <w:rPr>
      <w:rFonts w:ascii="Arial" w:eastAsia="Times New Roman" w:hAnsi="Arial" w:cs="Arial"/>
      <w:color w:val="000000"/>
      <w:kern w:val="0"/>
      <w:sz w:val="20"/>
      <w:szCs w:val="20"/>
    </w:rPr>
  </w:style>
  <w:style w:type="paragraph" w:customStyle="1" w:styleId="xl104">
    <w:name w:val="xl104"/>
    <w:basedOn w:val="Normal"/>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kern w:val="0"/>
      <w:sz w:val="24"/>
      <w:szCs w:val="24"/>
    </w:rPr>
  </w:style>
  <w:style w:type="paragraph" w:customStyle="1" w:styleId="xl105">
    <w:name w:val="xl105"/>
    <w:basedOn w:val="Normal"/>
    <w:pPr>
      <w:spacing w:before="100" w:after="100" w:line="240" w:lineRule="auto"/>
      <w:textAlignment w:val="top"/>
    </w:pPr>
    <w:rPr>
      <w:rFonts w:ascii="Arial" w:eastAsia="Times New Roman" w:hAnsi="Arial" w:cs="Arial"/>
      <w:kern w:val="0"/>
      <w:sz w:val="20"/>
      <w:szCs w:val="20"/>
    </w:rPr>
  </w:style>
  <w:style w:type="paragraph" w:customStyle="1" w:styleId="xl106">
    <w:name w:val="xl106"/>
    <w:basedOn w:val="Normal"/>
    <w:pPr>
      <w:pBdr>
        <w:top w:val="single" w:sz="4" w:space="0" w:color="000000"/>
        <w:left w:val="single" w:sz="4" w:space="0" w:color="000000"/>
        <w:bottom w:val="single" w:sz="4" w:space="0" w:color="000000"/>
        <w:right w:val="single" w:sz="4" w:space="0" w:color="000000"/>
      </w:pBdr>
      <w:spacing w:before="100" w:after="100" w:line="240" w:lineRule="auto"/>
      <w:textAlignment w:val="top"/>
    </w:pPr>
    <w:rPr>
      <w:rFonts w:ascii="Arial" w:eastAsia="Times New Roman" w:hAnsi="Arial" w:cs="Arial"/>
      <w:b/>
      <w:bCs/>
      <w:kern w:val="0"/>
      <w:sz w:val="24"/>
      <w:szCs w:val="24"/>
    </w:rPr>
  </w:style>
  <w:style w:type="paragraph" w:customStyle="1" w:styleId="xl107">
    <w:name w:val="xl107"/>
    <w:basedOn w:val="Normal"/>
    <w:pPr>
      <w:pBdr>
        <w:top w:val="single" w:sz="4" w:space="0" w:color="000000"/>
        <w:left w:val="single" w:sz="4" w:space="0" w:color="000000"/>
        <w:bottom w:val="single" w:sz="4" w:space="0" w:color="000000"/>
        <w:right w:val="single" w:sz="4" w:space="0" w:color="000000"/>
      </w:pBdr>
      <w:spacing w:before="100" w:after="100" w:line="240" w:lineRule="auto"/>
      <w:textAlignment w:val="top"/>
    </w:pPr>
    <w:rPr>
      <w:rFonts w:ascii="Arial" w:eastAsia="Times New Roman" w:hAnsi="Arial" w:cs="Arial"/>
      <w:kern w:val="0"/>
      <w:sz w:val="20"/>
      <w:szCs w:val="20"/>
    </w:rPr>
  </w:style>
  <w:style w:type="paragraph" w:customStyle="1" w:styleId="xl108">
    <w:name w:val="xl108"/>
    <w:basedOn w:val="Normal"/>
    <w:pPr>
      <w:spacing w:before="100" w:after="100" w:line="240" w:lineRule="auto"/>
      <w:jc w:val="center"/>
      <w:textAlignment w:val="center"/>
    </w:pPr>
    <w:rPr>
      <w:rFonts w:ascii="Arial" w:eastAsia="Times New Roman" w:hAnsi="Arial" w:cs="Arial"/>
      <w:kern w:val="0"/>
      <w:sz w:val="24"/>
      <w:szCs w:val="24"/>
    </w:rPr>
  </w:style>
  <w:style w:type="paragraph" w:customStyle="1" w:styleId="xl109">
    <w:name w:val="xl109"/>
    <w:basedOn w:val="Normal"/>
    <w:pPr>
      <w:spacing w:before="100" w:after="100" w:line="240" w:lineRule="auto"/>
      <w:jc w:val="center"/>
      <w:textAlignment w:val="center"/>
    </w:pPr>
    <w:rPr>
      <w:rFonts w:ascii="Arial" w:eastAsia="Times New Roman" w:hAnsi="Arial" w:cs="Arial"/>
      <w:kern w:val="0"/>
      <w:sz w:val="24"/>
      <w:szCs w:val="24"/>
    </w:rPr>
  </w:style>
  <w:style w:type="paragraph" w:customStyle="1" w:styleId="xl110">
    <w:name w:val="xl110"/>
    <w:basedOn w:val="Normal"/>
    <w:pPr>
      <w:spacing w:before="100" w:after="100" w:line="240" w:lineRule="auto"/>
      <w:jc w:val="center"/>
      <w:textAlignment w:val="center"/>
    </w:pPr>
    <w:rPr>
      <w:rFonts w:ascii="Arial" w:eastAsia="Times New Roman" w:hAnsi="Arial" w:cs="Arial"/>
      <w:kern w:val="0"/>
      <w:sz w:val="24"/>
      <w:szCs w:val="24"/>
    </w:rPr>
  </w:style>
  <w:style w:type="paragraph" w:customStyle="1" w:styleId="xl111">
    <w:name w:val="xl111"/>
    <w:basedOn w:val="Normal"/>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cs="Arial"/>
      <w:color w:val="000000"/>
      <w:kern w:val="0"/>
      <w:sz w:val="24"/>
      <w:szCs w:val="24"/>
    </w:rPr>
  </w:style>
  <w:style w:type="paragraph" w:customStyle="1" w:styleId="xl112">
    <w:name w:val="xl112"/>
    <w:basedOn w:val="Normal"/>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cs="Arial"/>
      <w:kern w:val="0"/>
      <w:sz w:val="24"/>
      <w:szCs w:val="24"/>
    </w:rPr>
  </w:style>
  <w:style w:type="paragraph" w:customStyle="1" w:styleId="xl113">
    <w:name w:val="xl113"/>
    <w:basedOn w:val="Normal"/>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cs="Arial"/>
      <w:color w:val="000000"/>
      <w:kern w:val="0"/>
      <w:sz w:val="24"/>
      <w:szCs w:val="24"/>
    </w:rPr>
  </w:style>
  <w:style w:type="paragraph" w:customStyle="1" w:styleId="xl114">
    <w:name w:val="xl114"/>
    <w:basedOn w:val="Normal"/>
    <w:pPr>
      <w:pBdr>
        <w:top w:val="single" w:sz="4" w:space="0" w:color="000000"/>
        <w:left w:val="single" w:sz="4" w:space="0" w:color="000000"/>
        <w:bottom w:val="single" w:sz="4" w:space="0" w:color="000000"/>
        <w:right w:val="single" w:sz="4" w:space="0" w:color="000000"/>
      </w:pBdr>
      <w:spacing w:before="100" w:after="100" w:line="240" w:lineRule="auto"/>
      <w:textAlignment w:val="top"/>
    </w:pPr>
    <w:rPr>
      <w:rFonts w:ascii="Arial" w:eastAsia="Times New Roman" w:hAnsi="Arial" w:cs="Arial"/>
      <w:kern w:val="0"/>
      <w:sz w:val="20"/>
      <w:szCs w:val="20"/>
    </w:rPr>
  </w:style>
  <w:style w:type="paragraph" w:customStyle="1" w:styleId="xl115">
    <w:name w:val="xl115"/>
    <w:basedOn w:val="Normal"/>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cs="Arial"/>
      <w:kern w:val="0"/>
      <w:sz w:val="24"/>
      <w:szCs w:val="24"/>
    </w:rPr>
  </w:style>
  <w:style w:type="paragraph" w:customStyle="1" w:styleId="xl116">
    <w:name w:val="xl116"/>
    <w:basedOn w:val="Normal"/>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cs="Arial"/>
      <w:kern w:val="0"/>
      <w:sz w:val="24"/>
      <w:szCs w:val="24"/>
    </w:rPr>
  </w:style>
  <w:style w:type="paragraph" w:customStyle="1" w:styleId="xl117">
    <w:name w:val="xl117"/>
    <w:basedOn w:val="Normal"/>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cs="Arial"/>
      <w:kern w:val="0"/>
      <w:sz w:val="24"/>
      <w:szCs w:val="24"/>
    </w:rPr>
  </w:style>
  <w:style w:type="paragraph" w:customStyle="1" w:styleId="xl118">
    <w:name w:val="xl118"/>
    <w:basedOn w:val="Normal"/>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cs="Arial"/>
      <w:kern w:val="0"/>
      <w:sz w:val="24"/>
      <w:szCs w:val="24"/>
    </w:rPr>
  </w:style>
  <w:style w:type="paragraph" w:customStyle="1" w:styleId="xl119">
    <w:name w:val="xl119"/>
    <w:basedOn w:val="Normal"/>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cs="Arial"/>
      <w:kern w:val="0"/>
      <w:sz w:val="24"/>
      <w:szCs w:val="24"/>
    </w:rPr>
  </w:style>
  <w:style w:type="paragraph" w:customStyle="1" w:styleId="xl120">
    <w:name w:val="xl120"/>
    <w:basedOn w:val="Normal"/>
    <w:pPr>
      <w:spacing w:before="100" w:after="100" w:line="240" w:lineRule="auto"/>
      <w:jc w:val="center"/>
      <w:textAlignment w:val="center"/>
    </w:pPr>
    <w:rPr>
      <w:rFonts w:ascii="Arial" w:eastAsia="Times New Roman" w:hAnsi="Arial" w:cs="Arial"/>
      <w:color w:val="000000"/>
      <w:kern w:val="0"/>
      <w:sz w:val="24"/>
      <w:szCs w:val="24"/>
    </w:rPr>
  </w:style>
  <w:style w:type="paragraph" w:customStyle="1" w:styleId="xl121">
    <w:name w:val="xl121"/>
    <w:basedOn w:val="Normal"/>
    <w:pPr>
      <w:spacing w:before="100" w:after="100" w:line="240" w:lineRule="auto"/>
      <w:jc w:val="center"/>
      <w:textAlignment w:val="center"/>
    </w:pPr>
    <w:rPr>
      <w:rFonts w:ascii="Arial" w:eastAsia="Times New Roman" w:hAnsi="Arial" w:cs="Arial"/>
      <w:color w:val="000000"/>
      <w:kern w:val="0"/>
      <w:sz w:val="24"/>
      <w:szCs w:val="24"/>
    </w:rPr>
  </w:style>
  <w:style w:type="paragraph" w:customStyle="1" w:styleId="xl122">
    <w:name w:val="xl122"/>
    <w:basedOn w:val="Normal"/>
    <w:pPr>
      <w:spacing w:before="100" w:after="100" w:line="240" w:lineRule="auto"/>
      <w:jc w:val="center"/>
      <w:textAlignment w:val="center"/>
    </w:pPr>
    <w:rPr>
      <w:rFonts w:ascii="Arial" w:eastAsia="Times New Roman" w:hAnsi="Arial" w:cs="Arial"/>
      <w:color w:val="000000"/>
      <w:kern w:val="0"/>
      <w:sz w:val="24"/>
      <w:szCs w:val="24"/>
    </w:rPr>
  </w:style>
  <w:style w:type="paragraph" w:customStyle="1" w:styleId="xl123">
    <w:name w:val="xl123"/>
    <w:basedOn w:val="Normal"/>
    <w:pPr>
      <w:spacing w:before="100" w:after="100" w:line="240" w:lineRule="auto"/>
      <w:jc w:val="center"/>
      <w:textAlignment w:val="center"/>
    </w:pPr>
    <w:rPr>
      <w:rFonts w:ascii="Arial" w:eastAsia="Times New Roman" w:hAnsi="Arial" w:cs="Arial"/>
      <w:color w:val="000000"/>
      <w:kern w:val="0"/>
      <w:sz w:val="24"/>
      <w:szCs w:val="24"/>
    </w:rPr>
  </w:style>
  <w:style w:type="paragraph" w:customStyle="1" w:styleId="xl124">
    <w:name w:val="xl124"/>
    <w:basedOn w:val="Normal"/>
    <w:pPr>
      <w:spacing w:before="100" w:after="100" w:line="240" w:lineRule="auto"/>
      <w:jc w:val="center"/>
      <w:textAlignment w:val="center"/>
    </w:pPr>
    <w:rPr>
      <w:rFonts w:ascii="Times New Roman" w:eastAsia="Times New Roman" w:hAnsi="Times New Roman"/>
      <w:kern w:val="0"/>
      <w:sz w:val="24"/>
      <w:szCs w:val="24"/>
    </w:rPr>
  </w:style>
  <w:style w:type="paragraph" w:customStyle="1" w:styleId="xl125">
    <w:name w:val="xl125"/>
    <w:basedOn w:val="Normal"/>
    <w:pPr>
      <w:spacing w:before="100" w:after="100" w:line="240" w:lineRule="auto"/>
      <w:jc w:val="center"/>
      <w:textAlignment w:val="center"/>
    </w:pPr>
    <w:rPr>
      <w:rFonts w:ascii="Times New Roman" w:eastAsia="Times New Roman" w:hAnsi="Times New Roman"/>
      <w:kern w:val="0"/>
      <w:sz w:val="24"/>
      <w:szCs w:val="24"/>
    </w:rPr>
  </w:style>
  <w:style w:type="paragraph" w:customStyle="1" w:styleId="xl126">
    <w:name w:val="xl126"/>
    <w:basedOn w:val="Normal"/>
    <w:pPr>
      <w:spacing w:before="100" w:after="100" w:line="240" w:lineRule="auto"/>
      <w:jc w:val="center"/>
      <w:textAlignment w:val="center"/>
    </w:pPr>
    <w:rPr>
      <w:rFonts w:ascii="Arial" w:eastAsia="Times New Roman" w:hAnsi="Arial" w:cs="Arial"/>
      <w:kern w:val="0"/>
      <w:sz w:val="24"/>
      <w:szCs w:val="24"/>
    </w:rPr>
  </w:style>
  <w:style w:type="paragraph" w:customStyle="1" w:styleId="xl127">
    <w:name w:val="xl127"/>
    <w:basedOn w:val="Normal"/>
    <w:pPr>
      <w:spacing w:before="100" w:after="100" w:line="240" w:lineRule="auto"/>
      <w:jc w:val="center"/>
      <w:textAlignment w:val="center"/>
    </w:pPr>
    <w:rPr>
      <w:rFonts w:ascii="Arial" w:eastAsia="Times New Roman" w:hAnsi="Arial" w:cs="Arial"/>
      <w:color w:val="000000"/>
      <w:kern w:val="0"/>
      <w:sz w:val="24"/>
      <w:szCs w:val="24"/>
    </w:rPr>
  </w:style>
  <w:style w:type="paragraph" w:customStyle="1" w:styleId="xl128">
    <w:name w:val="xl128"/>
    <w:basedOn w:val="Normal"/>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cs="Arial"/>
      <w:color w:val="000000"/>
      <w:kern w:val="0"/>
      <w:sz w:val="24"/>
      <w:szCs w:val="24"/>
    </w:rPr>
  </w:style>
  <w:style w:type="paragraph" w:customStyle="1" w:styleId="xl129">
    <w:name w:val="xl129"/>
    <w:basedOn w:val="Normal"/>
    <w:pPr>
      <w:spacing w:before="100" w:after="100" w:line="240" w:lineRule="auto"/>
      <w:jc w:val="center"/>
      <w:textAlignment w:val="center"/>
    </w:pPr>
    <w:rPr>
      <w:rFonts w:ascii="Arial" w:eastAsia="Times New Roman" w:hAnsi="Arial" w:cs="Arial"/>
      <w:color w:val="000000"/>
      <w:kern w:val="0"/>
      <w:sz w:val="24"/>
      <w:szCs w:val="24"/>
    </w:rPr>
  </w:style>
  <w:style w:type="paragraph" w:customStyle="1" w:styleId="xl130">
    <w:name w:val="xl130"/>
    <w:basedOn w:val="Normal"/>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cs="Arial"/>
      <w:color w:val="000000"/>
      <w:kern w:val="0"/>
      <w:sz w:val="24"/>
      <w:szCs w:val="24"/>
    </w:rPr>
  </w:style>
  <w:style w:type="paragraph" w:customStyle="1" w:styleId="xl131">
    <w:name w:val="xl131"/>
    <w:basedOn w:val="Normal"/>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kern w:val="0"/>
      <w:sz w:val="24"/>
      <w:szCs w:val="24"/>
    </w:rPr>
  </w:style>
  <w:style w:type="paragraph" w:customStyle="1" w:styleId="xl132">
    <w:name w:val="xl132"/>
    <w:basedOn w:val="Normal"/>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kern w:val="0"/>
      <w:sz w:val="24"/>
      <w:szCs w:val="24"/>
    </w:rPr>
  </w:style>
  <w:style w:type="paragraph" w:customStyle="1" w:styleId="xl133">
    <w:name w:val="xl133"/>
    <w:basedOn w:val="Normal"/>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Times New Roman" w:eastAsia="Times New Roman" w:hAnsi="Times New Roman"/>
      <w:kern w:val="0"/>
      <w:sz w:val="24"/>
      <w:szCs w:val="24"/>
    </w:rPr>
  </w:style>
  <w:style w:type="paragraph" w:customStyle="1" w:styleId="xl134">
    <w:name w:val="xl134"/>
    <w:basedOn w:val="Normal"/>
    <w:pPr>
      <w:spacing w:before="100" w:after="100" w:line="240" w:lineRule="auto"/>
      <w:jc w:val="center"/>
      <w:textAlignment w:val="center"/>
    </w:pPr>
    <w:rPr>
      <w:rFonts w:ascii="Arial" w:eastAsia="Times New Roman" w:hAnsi="Arial" w:cs="Arial"/>
      <w:color w:val="FF0000"/>
      <w:kern w:val="0"/>
      <w:sz w:val="24"/>
      <w:szCs w:val="24"/>
    </w:rPr>
  </w:style>
  <w:style w:type="paragraph" w:customStyle="1" w:styleId="xl135">
    <w:name w:val="xl135"/>
    <w:basedOn w:val="Normal"/>
    <w:pPr>
      <w:pBdr>
        <w:top w:val="single" w:sz="4" w:space="0" w:color="000000"/>
        <w:left w:val="single" w:sz="4" w:space="0" w:color="000000"/>
        <w:bottom w:val="single" w:sz="4" w:space="0" w:color="000000"/>
        <w:right w:val="single" w:sz="4" w:space="0" w:color="000000"/>
      </w:pBdr>
      <w:spacing w:before="100" w:after="100" w:line="240" w:lineRule="auto"/>
      <w:jc w:val="center"/>
      <w:textAlignment w:val="center"/>
    </w:pPr>
    <w:rPr>
      <w:rFonts w:ascii="Arial" w:eastAsia="Times New Roman" w:hAnsi="Arial" w:cs="Arial"/>
      <w:kern w:val="0"/>
      <w:sz w:val="24"/>
      <w:szCs w:val="24"/>
    </w:rPr>
  </w:style>
  <w:style w:type="paragraph" w:customStyle="1" w:styleId="xl136">
    <w:name w:val="xl136"/>
    <w:basedOn w:val="Normal"/>
    <w:pPr>
      <w:spacing w:before="100" w:after="100" w:line="240" w:lineRule="auto"/>
      <w:jc w:val="center"/>
      <w:textAlignment w:val="center"/>
    </w:pPr>
    <w:rPr>
      <w:rFonts w:ascii="Arial" w:eastAsia="Times New Roman" w:hAnsi="Arial" w:cs="Arial"/>
      <w:color w:val="000000"/>
      <w:kern w:val="0"/>
      <w:sz w:val="24"/>
      <w:szCs w:val="24"/>
    </w:rPr>
  </w:style>
  <w:style w:type="paragraph" w:customStyle="1" w:styleId="xl137">
    <w:name w:val="xl137"/>
    <w:basedOn w:val="Normal"/>
    <w:pPr>
      <w:spacing w:before="100" w:after="100" w:line="240" w:lineRule="auto"/>
      <w:jc w:val="center"/>
      <w:textAlignment w:val="center"/>
    </w:pPr>
    <w:rPr>
      <w:rFonts w:ascii="Arial" w:eastAsia="Times New Roman" w:hAnsi="Arial" w:cs="Arial"/>
      <w:color w:val="000000"/>
      <w:kern w:val="0"/>
      <w:sz w:val="24"/>
      <w:szCs w:val="24"/>
    </w:rPr>
  </w:style>
  <w:style w:type="paragraph" w:customStyle="1" w:styleId="xl138">
    <w:name w:val="xl138"/>
    <w:basedOn w:val="Normal"/>
    <w:pPr>
      <w:spacing w:before="100" w:after="100" w:line="240" w:lineRule="auto"/>
      <w:jc w:val="center"/>
      <w:textAlignment w:val="center"/>
    </w:pPr>
    <w:rPr>
      <w:rFonts w:ascii="Arial" w:eastAsia="Times New Roman" w:hAnsi="Arial" w:cs="Arial"/>
      <w:color w:val="000000"/>
      <w:kern w:val="0"/>
      <w:sz w:val="24"/>
      <w:szCs w:val="24"/>
    </w:rPr>
  </w:style>
  <w:style w:type="paragraph" w:customStyle="1" w:styleId="xl139">
    <w:name w:val="xl139"/>
    <w:basedOn w:val="Normal"/>
    <w:pPr>
      <w:pBdr>
        <w:top w:val="single" w:sz="12" w:space="0" w:color="000000"/>
        <w:left w:val="single" w:sz="12" w:space="0" w:color="000000"/>
        <w:bottom w:val="single" w:sz="12" w:space="0" w:color="000000"/>
        <w:right w:val="single" w:sz="12" w:space="0" w:color="000000"/>
      </w:pBdr>
      <w:spacing w:before="100" w:after="100" w:line="240" w:lineRule="auto"/>
      <w:jc w:val="center"/>
      <w:textAlignment w:val="center"/>
    </w:pPr>
    <w:rPr>
      <w:rFonts w:ascii="Arial" w:eastAsia="Times New Roman" w:hAnsi="Arial" w:cs="Arial"/>
      <w:b/>
      <w:bCs/>
      <w:color w:val="000000"/>
      <w:kern w:val="0"/>
      <w:sz w:val="20"/>
      <w:szCs w:val="20"/>
    </w:rPr>
  </w:style>
  <w:style w:type="paragraph" w:customStyle="1" w:styleId="xl140">
    <w:name w:val="xl140"/>
    <w:basedOn w:val="Normal"/>
    <w:pPr>
      <w:pBdr>
        <w:top w:val="single" w:sz="12" w:space="0" w:color="000000"/>
        <w:left w:val="single" w:sz="12" w:space="0" w:color="000000"/>
        <w:bottom w:val="single" w:sz="12" w:space="0" w:color="000000"/>
        <w:right w:val="single" w:sz="12" w:space="0" w:color="000000"/>
      </w:pBdr>
      <w:spacing w:before="100" w:after="100" w:line="240" w:lineRule="auto"/>
      <w:jc w:val="center"/>
      <w:textAlignment w:val="center"/>
    </w:pPr>
    <w:rPr>
      <w:rFonts w:ascii="Times New Roman" w:eastAsia="Times New Roman" w:hAnsi="Times New Roman"/>
      <w:kern w:val="0"/>
      <w:sz w:val="24"/>
      <w:szCs w:val="24"/>
    </w:rPr>
  </w:style>
  <w:style w:type="paragraph" w:customStyle="1" w:styleId="xl141">
    <w:name w:val="xl141"/>
    <w:basedOn w:val="Normal"/>
    <w:pPr>
      <w:pBdr>
        <w:top w:val="single" w:sz="12" w:space="0" w:color="000000"/>
        <w:left w:val="single" w:sz="12" w:space="0" w:color="000000"/>
        <w:bottom w:val="single" w:sz="12" w:space="0" w:color="000000"/>
        <w:right w:val="single" w:sz="12" w:space="0" w:color="000000"/>
      </w:pBdr>
      <w:spacing w:before="100" w:after="100" w:line="240" w:lineRule="auto"/>
      <w:jc w:val="center"/>
      <w:textAlignment w:val="center"/>
    </w:pPr>
    <w:rPr>
      <w:rFonts w:ascii="Times New Roman" w:eastAsia="Times New Roman" w:hAnsi="Times New Roman"/>
      <w:kern w:val="0"/>
      <w:sz w:val="24"/>
      <w:szCs w:val="24"/>
    </w:rPr>
  </w:style>
  <w:style w:type="paragraph" w:customStyle="1" w:styleId="xl142">
    <w:name w:val="xl142"/>
    <w:basedOn w:val="Normal"/>
    <w:pPr>
      <w:spacing w:before="100" w:after="100" w:line="240" w:lineRule="auto"/>
      <w:jc w:val="center"/>
      <w:textAlignment w:val="center"/>
    </w:pPr>
    <w:rPr>
      <w:rFonts w:ascii="Times New Roman" w:eastAsia="Times New Roman" w:hAnsi="Times New Roman"/>
      <w:kern w:val="0"/>
      <w:sz w:val="24"/>
      <w:szCs w:val="24"/>
    </w:rPr>
  </w:style>
  <w:style w:type="paragraph" w:customStyle="1" w:styleId="xl143">
    <w:name w:val="xl143"/>
    <w:basedOn w:val="Normal"/>
    <w:pPr>
      <w:spacing w:before="100" w:after="100" w:line="240" w:lineRule="auto"/>
      <w:jc w:val="center"/>
      <w:textAlignment w:val="center"/>
    </w:pPr>
    <w:rPr>
      <w:rFonts w:ascii="Times New Roman" w:eastAsia="Times New Roman" w:hAnsi="Times New Roman"/>
      <w:kern w:val="0"/>
      <w:sz w:val="24"/>
      <w:szCs w:val="24"/>
    </w:rPr>
  </w:style>
  <w:style w:type="paragraph" w:customStyle="1" w:styleId="xl144">
    <w:name w:val="xl144"/>
    <w:basedOn w:val="Normal"/>
    <w:pPr>
      <w:spacing w:before="100" w:after="100" w:line="240" w:lineRule="auto"/>
      <w:jc w:val="center"/>
      <w:textAlignment w:val="center"/>
    </w:pPr>
    <w:rPr>
      <w:rFonts w:ascii="Times New Roman" w:eastAsia="Times New Roman" w:hAnsi="Times New Roman"/>
      <w:kern w:val="0"/>
      <w:sz w:val="24"/>
      <w:szCs w:val="24"/>
    </w:rPr>
  </w:style>
  <w:style w:type="paragraph" w:styleId="Header">
    <w:name w:val="header"/>
    <w:basedOn w:val="Normal"/>
    <w:pPr>
      <w:tabs>
        <w:tab w:val="center" w:pos="4986"/>
        <w:tab w:val="right" w:pos="9972"/>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986"/>
        <w:tab w:val="right" w:pos="9972"/>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11819</Words>
  <Characters>6738</Characters>
  <Application>Microsoft Office Word</Application>
  <DocSecurity>0</DocSecurity>
  <Lines>56</Lines>
  <Paragraphs>37</Paragraphs>
  <ScaleCrop>false</ScaleCrop>
  <Company/>
  <LinksUpToDate>false</LinksUpToDate>
  <CharactersWithSpaces>18520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Juknevičiūtė-Žilinskienė</dc:creator>
  <dc:description/>
  <cp:lastModifiedBy>Juozas Tekorius</cp:lastModifiedBy>
  <cp:revision>2</cp:revision>
  <dcterms:created xsi:type="dcterms:W3CDTF">2025-04-04T08:34:00Z</dcterms:created>
  <dcterms:modified xsi:type="dcterms:W3CDTF">2025-04-04T08:34:00Z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2025-04-04T08:34:27Z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a8a96879-9e94-4e7c-b876-3ed3f4a5df89</vt:lpwstr>
  </property>
  <property fmtid="{D5CDD505-2E9C-101B-9397-08002B2CF9AE}" pid="8" name="MSIP_Label_7058e6ed-1f62-4b3b-a413-1541f2aa482f_ContentBits">
    <vt:lpwstr>0</vt:lpwstr>
  </property>
  <property fmtid="{D5CDD505-2E9C-101B-9397-08002B2CF9AE}" pid="9" name="MSIP_Label_7058e6ed-1f62-4b3b-a413-1541f2aa482f_Tag">
    <vt:lpwstr>10, 0, 1, 1</vt:lpwstr>
  </property>
</Properties>
</file>